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437A2A" w14:textId="55C64CFD" w:rsidR="00127AAA" w:rsidRPr="007111FD" w:rsidRDefault="00F37613" w:rsidP="007111FD">
      <w:pPr>
        <w:pBdr>
          <w:top w:val="single" w:sz="4" w:space="1" w:color="auto"/>
          <w:left w:val="single" w:sz="4" w:space="4" w:color="auto"/>
          <w:bottom w:val="single" w:sz="4" w:space="1" w:color="auto"/>
          <w:right w:val="single" w:sz="4" w:space="4" w:color="auto"/>
        </w:pBdr>
        <w:shd w:val="clear" w:color="auto" w:fill="D9D9D9" w:themeFill="background1" w:themeFillShade="D9"/>
        <w:spacing w:line="360" w:lineRule="auto"/>
        <w:jc w:val="center"/>
        <w:rPr>
          <w:rFonts w:ascii="Arial" w:hAnsi="Arial" w:cs="Arial"/>
          <w:b/>
          <w:iCs/>
          <w:color w:val="000000" w:themeColor="text1"/>
          <w:sz w:val="20"/>
          <w:szCs w:val="20"/>
        </w:rPr>
      </w:pPr>
      <w:r w:rsidRPr="007111FD">
        <w:rPr>
          <w:rFonts w:ascii="Arial" w:hAnsi="Arial" w:cs="Arial"/>
          <w:b/>
          <w:color w:val="000000" w:themeColor="text1"/>
          <w:sz w:val="20"/>
          <w:szCs w:val="20"/>
        </w:rPr>
        <w:t xml:space="preserve">EDITAL DE </w:t>
      </w:r>
      <w:r w:rsidR="00B37B6D" w:rsidRPr="007111FD">
        <w:rPr>
          <w:rFonts w:ascii="Arial" w:hAnsi="Arial" w:cs="Arial"/>
          <w:b/>
          <w:color w:val="000000" w:themeColor="text1"/>
          <w:sz w:val="20"/>
          <w:szCs w:val="20"/>
        </w:rPr>
        <w:t>CONCORRÊNCIA</w:t>
      </w:r>
      <w:r w:rsidR="00583780" w:rsidRPr="007111FD">
        <w:rPr>
          <w:rFonts w:ascii="Arial" w:hAnsi="Arial" w:cs="Arial"/>
          <w:b/>
          <w:color w:val="000000" w:themeColor="text1"/>
          <w:sz w:val="20"/>
          <w:szCs w:val="20"/>
        </w:rPr>
        <w:t xml:space="preserve"> ELETRÔNICA UENF</w:t>
      </w:r>
      <w:r w:rsidR="00B37B6D" w:rsidRPr="007111FD">
        <w:rPr>
          <w:rFonts w:ascii="Arial" w:hAnsi="Arial" w:cs="Arial"/>
          <w:b/>
          <w:iCs/>
          <w:color w:val="000000" w:themeColor="text1"/>
          <w:sz w:val="20"/>
          <w:szCs w:val="20"/>
        </w:rPr>
        <w:t xml:space="preserve"> </w:t>
      </w:r>
      <w:r w:rsidR="000833EF" w:rsidRPr="007111FD">
        <w:rPr>
          <w:rFonts w:ascii="Arial" w:hAnsi="Arial" w:cs="Arial"/>
          <w:b/>
          <w:iCs/>
          <w:color w:val="000000" w:themeColor="text1"/>
          <w:sz w:val="20"/>
          <w:szCs w:val="20"/>
        </w:rPr>
        <w:t xml:space="preserve">n° </w:t>
      </w:r>
      <w:r w:rsidR="0085386A" w:rsidRPr="007111FD">
        <w:rPr>
          <w:rFonts w:ascii="Arial" w:hAnsi="Arial" w:cs="Arial"/>
          <w:b/>
          <w:iCs/>
          <w:color w:val="000000" w:themeColor="text1"/>
          <w:sz w:val="20"/>
          <w:szCs w:val="20"/>
        </w:rPr>
        <w:t>001</w:t>
      </w:r>
      <w:r w:rsidR="00FE0A38" w:rsidRPr="007111FD">
        <w:rPr>
          <w:rFonts w:ascii="Arial" w:hAnsi="Arial" w:cs="Arial"/>
          <w:b/>
          <w:iCs/>
          <w:color w:val="000000" w:themeColor="text1"/>
          <w:sz w:val="20"/>
          <w:szCs w:val="20"/>
        </w:rPr>
        <w:t>/</w:t>
      </w:r>
      <w:r w:rsidR="00A20DAD" w:rsidRPr="007111FD">
        <w:rPr>
          <w:rFonts w:ascii="Arial" w:hAnsi="Arial" w:cs="Arial"/>
          <w:b/>
          <w:iCs/>
          <w:color w:val="000000" w:themeColor="text1"/>
          <w:sz w:val="20"/>
          <w:szCs w:val="20"/>
        </w:rPr>
        <w:t>20</w:t>
      </w:r>
      <w:r w:rsidR="007F46AE" w:rsidRPr="007111FD">
        <w:rPr>
          <w:rFonts w:ascii="Arial" w:hAnsi="Arial" w:cs="Arial"/>
          <w:b/>
          <w:iCs/>
          <w:color w:val="000000" w:themeColor="text1"/>
          <w:sz w:val="20"/>
          <w:szCs w:val="20"/>
        </w:rPr>
        <w:t>26</w:t>
      </w:r>
    </w:p>
    <w:p w14:paraId="4D8DD590" w14:textId="77777777" w:rsidR="00957A5C" w:rsidRPr="007111FD" w:rsidRDefault="00957A5C" w:rsidP="007111FD">
      <w:pPr>
        <w:spacing w:line="360" w:lineRule="auto"/>
        <w:jc w:val="both"/>
        <w:rPr>
          <w:rFonts w:ascii="Arial" w:hAnsi="Arial" w:cs="Arial"/>
          <w:b/>
          <w:bCs/>
          <w:color w:val="000000" w:themeColor="text1"/>
          <w:sz w:val="20"/>
          <w:szCs w:val="20"/>
        </w:rPr>
      </w:pPr>
    </w:p>
    <w:p w14:paraId="1D07AD44" w14:textId="47638111" w:rsidR="00127AAA" w:rsidRPr="007111FD" w:rsidRDefault="00127AAA" w:rsidP="007111FD">
      <w:pPr>
        <w:pBdr>
          <w:top w:val="single" w:sz="4" w:space="1" w:color="auto"/>
          <w:left w:val="single" w:sz="4" w:space="4" w:color="auto"/>
          <w:bottom w:val="single" w:sz="4" w:space="1" w:color="auto"/>
          <w:right w:val="single" w:sz="4" w:space="4" w:color="auto"/>
        </w:pBdr>
        <w:shd w:val="clear" w:color="auto" w:fill="D9D9D9" w:themeFill="background1" w:themeFillShade="D9"/>
        <w:spacing w:line="360" w:lineRule="auto"/>
        <w:jc w:val="both"/>
        <w:rPr>
          <w:rFonts w:ascii="Arial" w:hAnsi="Arial" w:cs="Arial"/>
          <w:b/>
          <w:bCs/>
          <w:color w:val="000000" w:themeColor="text1"/>
          <w:sz w:val="20"/>
          <w:szCs w:val="20"/>
        </w:rPr>
      </w:pPr>
      <w:r w:rsidRPr="007111FD">
        <w:rPr>
          <w:rFonts w:ascii="Arial" w:hAnsi="Arial" w:cs="Arial"/>
          <w:b/>
          <w:bCs/>
          <w:color w:val="000000" w:themeColor="text1"/>
          <w:sz w:val="20"/>
          <w:szCs w:val="20"/>
        </w:rPr>
        <w:t>CONTRATANTE</w:t>
      </w:r>
      <w:r w:rsidR="00C641B9" w:rsidRPr="007111FD">
        <w:rPr>
          <w:rFonts w:ascii="Arial" w:hAnsi="Arial" w:cs="Arial"/>
          <w:b/>
          <w:bCs/>
          <w:color w:val="000000" w:themeColor="text1"/>
          <w:sz w:val="20"/>
          <w:szCs w:val="20"/>
        </w:rPr>
        <w:t xml:space="preserve">: </w:t>
      </w:r>
      <w:r w:rsidR="00DD5EC0" w:rsidRPr="007111FD">
        <w:rPr>
          <w:rFonts w:ascii="Arial" w:hAnsi="Arial" w:cs="Arial"/>
          <w:b/>
          <w:bCs/>
          <w:color w:val="000000" w:themeColor="text1"/>
          <w:sz w:val="20"/>
          <w:szCs w:val="20"/>
        </w:rPr>
        <w:t>Unidade Gestora -</w:t>
      </w:r>
      <w:r w:rsidR="0089464A" w:rsidRPr="007111FD">
        <w:rPr>
          <w:rFonts w:ascii="Arial" w:hAnsi="Arial" w:cs="Arial"/>
          <w:b/>
          <w:bCs/>
          <w:color w:val="000000" w:themeColor="text1"/>
          <w:sz w:val="20"/>
          <w:szCs w:val="20"/>
        </w:rPr>
        <w:t xml:space="preserve"> UG: </w:t>
      </w:r>
      <w:r w:rsidR="00C641B9" w:rsidRPr="007111FD">
        <w:rPr>
          <w:rFonts w:ascii="Arial" w:hAnsi="Arial" w:cs="Arial"/>
          <w:b/>
          <w:bCs/>
          <w:color w:val="000000" w:themeColor="text1"/>
          <w:sz w:val="20"/>
          <w:szCs w:val="20"/>
        </w:rPr>
        <w:t>404500</w:t>
      </w:r>
    </w:p>
    <w:p w14:paraId="5522DBB2" w14:textId="0085A8A6" w:rsidR="00A20DAD" w:rsidRPr="007111FD" w:rsidRDefault="00A20DAD" w:rsidP="007111FD">
      <w:pPr>
        <w:spacing w:line="360" w:lineRule="auto"/>
        <w:jc w:val="both"/>
        <w:rPr>
          <w:rFonts w:ascii="Arial" w:hAnsi="Arial" w:cs="Arial"/>
          <w:b/>
          <w:color w:val="000000" w:themeColor="text1"/>
          <w:sz w:val="20"/>
          <w:szCs w:val="20"/>
        </w:rPr>
      </w:pPr>
      <w:r w:rsidRPr="007111FD">
        <w:rPr>
          <w:rFonts w:ascii="Arial" w:hAnsi="Arial" w:cs="Arial"/>
          <w:b/>
          <w:color w:val="000000" w:themeColor="text1"/>
          <w:sz w:val="20"/>
          <w:szCs w:val="20"/>
        </w:rPr>
        <w:t xml:space="preserve">ESTADO DO RIO DE JANEIRO, </w:t>
      </w:r>
      <w:r w:rsidR="000E7E0E" w:rsidRPr="007111FD">
        <w:rPr>
          <w:rFonts w:ascii="Arial" w:hAnsi="Arial" w:cs="Arial"/>
          <w:b/>
          <w:color w:val="000000" w:themeColor="text1"/>
          <w:sz w:val="20"/>
          <w:szCs w:val="20"/>
        </w:rPr>
        <w:t>pela</w:t>
      </w:r>
      <w:r w:rsidRPr="007111FD">
        <w:rPr>
          <w:rFonts w:ascii="Arial" w:hAnsi="Arial" w:cs="Arial"/>
          <w:b/>
          <w:color w:val="000000" w:themeColor="text1"/>
          <w:sz w:val="20"/>
          <w:szCs w:val="20"/>
        </w:rPr>
        <w:t xml:space="preserve"> </w:t>
      </w:r>
      <w:r w:rsidR="00C641B9" w:rsidRPr="007111FD">
        <w:rPr>
          <w:rFonts w:ascii="Arial" w:hAnsi="Arial" w:cs="Arial"/>
          <w:b/>
          <w:color w:val="000000" w:themeColor="text1"/>
          <w:sz w:val="20"/>
          <w:szCs w:val="20"/>
        </w:rPr>
        <w:t>UNIVERSIDADE ESTADUAL DO NORTE FLUMINENSE DARCY RIBEIRO</w:t>
      </w:r>
      <w:r w:rsidRPr="007111FD">
        <w:rPr>
          <w:rFonts w:ascii="Arial" w:hAnsi="Arial" w:cs="Arial"/>
          <w:b/>
          <w:color w:val="000000" w:themeColor="text1"/>
          <w:sz w:val="20"/>
          <w:szCs w:val="20"/>
        </w:rPr>
        <w:t>.</w:t>
      </w:r>
    </w:p>
    <w:p w14:paraId="1B212048" w14:textId="77777777" w:rsidR="00A63702" w:rsidRPr="007111FD" w:rsidRDefault="00A63702" w:rsidP="007111FD">
      <w:pPr>
        <w:spacing w:line="360" w:lineRule="auto"/>
        <w:jc w:val="both"/>
        <w:rPr>
          <w:rFonts w:ascii="Arial" w:hAnsi="Arial" w:cs="Arial"/>
          <w:color w:val="000000" w:themeColor="text1"/>
          <w:sz w:val="20"/>
          <w:szCs w:val="20"/>
        </w:rPr>
      </w:pPr>
    </w:p>
    <w:p w14:paraId="4E10416A" w14:textId="1B39EEF6" w:rsidR="00127AAA" w:rsidRPr="007111FD" w:rsidRDefault="00127AAA" w:rsidP="007111FD">
      <w:pPr>
        <w:pBdr>
          <w:top w:val="single" w:sz="4" w:space="1" w:color="auto"/>
          <w:left w:val="single" w:sz="4" w:space="4" w:color="auto"/>
          <w:bottom w:val="single" w:sz="4" w:space="1" w:color="auto"/>
          <w:right w:val="single" w:sz="4" w:space="4" w:color="auto"/>
        </w:pBdr>
        <w:shd w:val="clear" w:color="auto" w:fill="D9D9D9" w:themeFill="background1" w:themeFillShade="D9"/>
        <w:spacing w:line="360" w:lineRule="auto"/>
        <w:jc w:val="both"/>
        <w:rPr>
          <w:rFonts w:ascii="Arial" w:hAnsi="Arial" w:cs="Arial"/>
          <w:b/>
          <w:bCs/>
          <w:color w:val="000000" w:themeColor="text1"/>
          <w:sz w:val="20"/>
          <w:szCs w:val="20"/>
        </w:rPr>
      </w:pPr>
      <w:r w:rsidRPr="007111FD">
        <w:rPr>
          <w:rFonts w:ascii="Arial" w:hAnsi="Arial" w:cs="Arial"/>
          <w:b/>
          <w:bCs/>
          <w:color w:val="000000" w:themeColor="text1"/>
          <w:sz w:val="20"/>
          <w:szCs w:val="20"/>
        </w:rPr>
        <w:t>OBJETO</w:t>
      </w:r>
    </w:p>
    <w:p w14:paraId="572C7436" w14:textId="244D6414" w:rsidR="007F46AE" w:rsidRPr="007111FD" w:rsidRDefault="007F46AE" w:rsidP="007111FD">
      <w:pPr>
        <w:spacing w:line="360" w:lineRule="auto"/>
        <w:jc w:val="both"/>
        <w:rPr>
          <w:rFonts w:ascii="Arial" w:hAnsi="Arial" w:cs="Arial"/>
          <w:b/>
          <w:sz w:val="20"/>
          <w:szCs w:val="20"/>
        </w:rPr>
      </w:pPr>
      <w:r w:rsidRPr="007111FD">
        <w:rPr>
          <w:rFonts w:ascii="Arial" w:hAnsi="Arial" w:cs="Arial"/>
          <w:b/>
          <w:sz w:val="20"/>
          <w:szCs w:val="20"/>
        </w:rPr>
        <w:t>Execução de Obra de Reforma e Adequação do Galpão da Prefeitura do Campus da Universidade Estadual do Norte Fluminense Darcy Ribeiro, situado na Av. Alberto Lamego, 2000, Parque Califórnia, Campos dos Goytacazes/RJ, na forma estabelecida neste edital e seus anexos.</w:t>
      </w:r>
    </w:p>
    <w:p w14:paraId="5F7326D7" w14:textId="77777777" w:rsidR="007F46AE" w:rsidRPr="007111FD" w:rsidRDefault="007F46AE" w:rsidP="007111FD">
      <w:pPr>
        <w:spacing w:line="360" w:lineRule="auto"/>
        <w:jc w:val="both"/>
        <w:rPr>
          <w:rFonts w:ascii="Arial" w:hAnsi="Arial" w:cs="Arial"/>
          <w:b/>
          <w:bCs/>
          <w:color w:val="000000" w:themeColor="text1"/>
          <w:sz w:val="20"/>
          <w:szCs w:val="20"/>
        </w:rPr>
      </w:pPr>
    </w:p>
    <w:p w14:paraId="73DE36BB" w14:textId="08945653" w:rsidR="00127AAA" w:rsidRPr="007111FD" w:rsidRDefault="00127AAA" w:rsidP="007111FD">
      <w:pPr>
        <w:pBdr>
          <w:top w:val="single" w:sz="4" w:space="1" w:color="auto"/>
          <w:left w:val="single" w:sz="4" w:space="4" w:color="auto"/>
          <w:bottom w:val="single" w:sz="4" w:space="1" w:color="auto"/>
          <w:right w:val="single" w:sz="4" w:space="4" w:color="auto"/>
        </w:pBdr>
        <w:shd w:val="clear" w:color="auto" w:fill="D9D9D9" w:themeFill="background1" w:themeFillShade="D9"/>
        <w:spacing w:line="360" w:lineRule="auto"/>
        <w:jc w:val="both"/>
        <w:rPr>
          <w:rFonts w:ascii="Arial" w:hAnsi="Arial" w:cs="Arial"/>
          <w:b/>
          <w:bCs/>
          <w:color w:val="000000" w:themeColor="text1"/>
          <w:sz w:val="20"/>
          <w:szCs w:val="20"/>
        </w:rPr>
      </w:pPr>
      <w:r w:rsidRPr="007111FD">
        <w:rPr>
          <w:rFonts w:ascii="Arial" w:hAnsi="Arial" w:cs="Arial"/>
          <w:b/>
          <w:bCs/>
          <w:color w:val="000000" w:themeColor="text1"/>
          <w:sz w:val="20"/>
          <w:szCs w:val="20"/>
        </w:rPr>
        <w:t>VALOR TOTAL DA CONTRATAÇÃO</w:t>
      </w:r>
    </w:p>
    <w:p w14:paraId="1A45DD32" w14:textId="3A219DA0" w:rsidR="000833EF" w:rsidRPr="007111FD" w:rsidRDefault="002E2E1C" w:rsidP="007111FD">
      <w:pPr>
        <w:spacing w:line="360" w:lineRule="auto"/>
        <w:jc w:val="both"/>
        <w:rPr>
          <w:rFonts w:ascii="Arial" w:hAnsi="Arial" w:cs="Arial"/>
          <w:b/>
          <w:bCs/>
          <w:color w:val="000000" w:themeColor="text1"/>
          <w:sz w:val="20"/>
          <w:szCs w:val="20"/>
        </w:rPr>
      </w:pPr>
      <w:r w:rsidRPr="009E56B3">
        <w:rPr>
          <w:rFonts w:ascii="Arial" w:hAnsi="Arial" w:cs="Arial"/>
          <w:b/>
          <w:sz w:val="20"/>
          <w:szCs w:val="20"/>
        </w:rPr>
        <w:t>R$ 1.560.664,30</w:t>
      </w:r>
      <w:r w:rsidRPr="009E56B3">
        <w:rPr>
          <w:rFonts w:ascii="Arial" w:hAnsi="Arial" w:cs="Arial"/>
          <w:color w:val="000000"/>
          <w:sz w:val="20"/>
          <w:szCs w:val="20"/>
        </w:rPr>
        <w:t xml:space="preserve"> </w:t>
      </w:r>
      <w:r w:rsidR="00D81A87" w:rsidRPr="009E56B3">
        <w:rPr>
          <w:rFonts w:ascii="Arial" w:hAnsi="Arial" w:cs="Arial"/>
          <w:b/>
          <w:sz w:val="20"/>
          <w:szCs w:val="20"/>
        </w:rPr>
        <w:t>(</w:t>
      </w:r>
      <w:r w:rsidR="000E7E0E" w:rsidRPr="009E56B3">
        <w:rPr>
          <w:rFonts w:ascii="Arial" w:hAnsi="Arial" w:cs="Arial"/>
          <w:b/>
          <w:sz w:val="20"/>
          <w:szCs w:val="20"/>
        </w:rPr>
        <w:t xml:space="preserve">Um milhão, </w:t>
      </w:r>
      <w:r w:rsidRPr="009E56B3">
        <w:rPr>
          <w:rFonts w:ascii="Arial" w:hAnsi="Arial" w:cs="Arial"/>
          <w:b/>
          <w:sz w:val="20"/>
          <w:szCs w:val="20"/>
        </w:rPr>
        <w:t>quinhentos e sessenta mil, seiscentos e sessenta e quatro reais e trinta centavos</w:t>
      </w:r>
      <w:proofErr w:type="gramStart"/>
      <w:r w:rsidR="00D81A87" w:rsidRPr="009E56B3">
        <w:rPr>
          <w:rFonts w:ascii="Arial" w:hAnsi="Arial" w:cs="Arial"/>
          <w:b/>
          <w:sz w:val="20"/>
          <w:szCs w:val="20"/>
        </w:rPr>
        <w:t>)</w:t>
      </w:r>
      <w:proofErr w:type="gramEnd"/>
    </w:p>
    <w:p w14:paraId="611CB109" w14:textId="77777777" w:rsidR="00127AAA" w:rsidRPr="007111FD" w:rsidRDefault="00127AAA" w:rsidP="007111FD">
      <w:pPr>
        <w:spacing w:line="360" w:lineRule="auto"/>
        <w:jc w:val="both"/>
        <w:rPr>
          <w:rFonts w:ascii="Arial" w:hAnsi="Arial" w:cs="Arial"/>
          <w:color w:val="000000" w:themeColor="text1"/>
          <w:sz w:val="20"/>
          <w:szCs w:val="20"/>
        </w:rPr>
      </w:pPr>
    </w:p>
    <w:p w14:paraId="0F5C220F" w14:textId="0FE5733C" w:rsidR="000E7E0E" w:rsidRPr="007111FD" w:rsidRDefault="000E7E0E" w:rsidP="007111FD">
      <w:pPr>
        <w:pBdr>
          <w:top w:val="single" w:sz="4" w:space="1" w:color="auto"/>
          <w:left w:val="single" w:sz="4" w:space="4" w:color="auto"/>
          <w:bottom w:val="single" w:sz="4" w:space="1" w:color="auto"/>
          <w:right w:val="single" w:sz="4" w:space="4" w:color="auto"/>
        </w:pBdr>
        <w:shd w:val="clear" w:color="auto" w:fill="D9D9D9" w:themeFill="background1" w:themeFillShade="D9"/>
        <w:spacing w:line="360" w:lineRule="auto"/>
        <w:jc w:val="both"/>
        <w:rPr>
          <w:rFonts w:ascii="Arial" w:hAnsi="Arial" w:cs="Arial"/>
          <w:b/>
          <w:color w:val="000000" w:themeColor="text1"/>
          <w:sz w:val="20"/>
          <w:szCs w:val="20"/>
        </w:rPr>
      </w:pPr>
      <w:r w:rsidRPr="007111FD">
        <w:rPr>
          <w:rFonts w:ascii="Arial" w:hAnsi="Arial" w:cs="Arial"/>
          <w:b/>
          <w:color w:val="000000" w:themeColor="text1"/>
          <w:sz w:val="20"/>
          <w:szCs w:val="20"/>
        </w:rPr>
        <w:t>DOTAÇÃO ORÇAMENTÁRIA</w:t>
      </w:r>
    </w:p>
    <w:p w14:paraId="70828276" w14:textId="4F7BA719" w:rsidR="000E7E0E" w:rsidRPr="007111FD" w:rsidRDefault="00165EB5" w:rsidP="007111FD">
      <w:pPr>
        <w:spacing w:line="360" w:lineRule="auto"/>
        <w:jc w:val="both"/>
        <w:rPr>
          <w:rFonts w:ascii="Arial" w:hAnsi="Arial" w:cs="Arial"/>
          <w:color w:val="000000" w:themeColor="text1"/>
          <w:sz w:val="20"/>
          <w:szCs w:val="20"/>
        </w:rPr>
      </w:pPr>
      <w:r w:rsidRPr="007111FD">
        <w:rPr>
          <w:rFonts w:ascii="Arial" w:hAnsi="Arial" w:cs="Arial"/>
          <w:b/>
          <w:sz w:val="20"/>
          <w:szCs w:val="20"/>
        </w:rPr>
        <w:t xml:space="preserve">As despesas decorrentes das obrigações assumidas com a presente licitação correrão à conta da seguinte dotação orçamentária, para o </w:t>
      </w:r>
      <w:r w:rsidRPr="009E56B3">
        <w:rPr>
          <w:rFonts w:ascii="Arial" w:hAnsi="Arial" w:cs="Arial"/>
          <w:b/>
          <w:sz w:val="20"/>
          <w:szCs w:val="20"/>
        </w:rPr>
        <w:t>corrente exercício de 202</w:t>
      </w:r>
      <w:r w:rsidR="00E744CA" w:rsidRPr="009E56B3">
        <w:rPr>
          <w:rFonts w:ascii="Arial" w:hAnsi="Arial" w:cs="Arial"/>
          <w:b/>
          <w:sz w:val="20"/>
          <w:szCs w:val="20"/>
        </w:rPr>
        <w:t>6</w:t>
      </w:r>
      <w:r w:rsidRPr="007111FD">
        <w:rPr>
          <w:rFonts w:ascii="Arial" w:hAnsi="Arial" w:cs="Arial"/>
          <w:b/>
          <w:sz w:val="20"/>
          <w:szCs w:val="20"/>
        </w:rPr>
        <w:t>:</w:t>
      </w:r>
    </w:p>
    <w:tbl>
      <w:tblPr>
        <w:tblStyle w:val="Tabelacomgrade"/>
        <w:tblpPr w:leftFromText="141" w:rightFromText="141" w:vertAnchor="text" w:horzAnchor="margin" w:tblpXSpec="center" w:tblpY="173"/>
        <w:tblW w:w="0" w:type="auto"/>
        <w:tblLook w:val="04A0" w:firstRow="1" w:lastRow="0" w:firstColumn="1" w:lastColumn="0" w:noHBand="0" w:noVBand="1"/>
      </w:tblPr>
      <w:tblGrid>
        <w:gridCol w:w="2802"/>
        <w:gridCol w:w="2835"/>
        <w:gridCol w:w="1417"/>
      </w:tblGrid>
      <w:tr w:rsidR="006D7B7F" w:rsidRPr="007111FD" w14:paraId="17EF4D40" w14:textId="77777777" w:rsidTr="00493F55">
        <w:trPr>
          <w:trHeight w:val="565"/>
        </w:trPr>
        <w:tc>
          <w:tcPr>
            <w:tcW w:w="2802"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7138619C" w14:textId="77777777" w:rsidR="006D7B7F" w:rsidRPr="007111FD" w:rsidRDefault="006D7B7F" w:rsidP="007111FD">
            <w:pPr>
              <w:spacing w:line="360" w:lineRule="auto"/>
              <w:jc w:val="both"/>
              <w:rPr>
                <w:rFonts w:ascii="Arial" w:hAnsi="Arial" w:cs="Arial"/>
                <w:b/>
                <w:sz w:val="20"/>
                <w:szCs w:val="20"/>
              </w:rPr>
            </w:pPr>
            <w:r w:rsidRPr="007111FD">
              <w:rPr>
                <w:rFonts w:ascii="Arial" w:hAnsi="Arial" w:cs="Arial"/>
                <w:b/>
                <w:sz w:val="20"/>
                <w:szCs w:val="20"/>
              </w:rPr>
              <w:t>Programa de Trabalho</w:t>
            </w:r>
          </w:p>
        </w:tc>
        <w:tc>
          <w:tcPr>
            <w:tcW w:w="2835"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1B05A0E0" w14:textId="77777777" w:rsidR="006D7B7F" w:rsidRPr="007111FD" w:rsidRDefault="006D7B7F" w:rsidP="007111FD">
            <w:pPr>
              <w:spacing w:line="360" w:lineRule="auto"/>
              <w:jc w:val="both"/>
              <w:rPr>
                <w:rFonts w:ascii="Arial" w:hAnsi="Arial" w:cs="Arial"/>
                <w:b/>
                <w:sz w:val="20"/>
                <w:szCs w:val="20"/>
              </w:rPr>
            </w:pPr>
            <w:r w:rsidRPr="007111FD">
              <w:rPr>
                <w:rFonts w:ascii="Arial" w:hAnsi="Arial" w:cs="Arial"/>
                <w:b/>
                <w:sz w:val="20"/>
                <w:szCs w:val="20"/>
              </w:rPr>
              <w:t>Natureza de Despesa</w:t>
            </w:r>
          </w:p>
        </w:tc>
        <w:tc>
          <w:tcPr>
            <w:tcW w:w="1417"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41F966F3" w14:textId="77777777" w:rsidR="006D7B7F" w:rsidRPr="007111FD" w:rsidRDefault="006D7B7F" w:rsidP="007111FD">
            <w:pPr>
              <w:spacing w:line="360" w:lineRule="auto"/>
              <w:jc w:val="both"/>
              <w:rPr>
                <w:rFonts w:ascii="Arial" w:hAnsi="Arial" w:cs="Arial"/>
                <w:b/>
                <w:sz w:val="20"/>
                <w:szCs w:val="20"/>
              </w:rPr>
            </w:pPr>
            <w:r w:rsidRPr="007111FD">
              <w:rPr>
                <w:rFonts w:ascii="Arial" w:hAnsi="Arial" w:cs="Arial"/>
                <w:b/>
                <w:sz w:val="20"/>
                <w:szCs w:val="20"/>
              </w:rPr>
              <w:t>Fonte</w:t>
            </w:r>
          </w:p>
        </w:tc>
      </w:tr>
      <w:tr w:rsidR="006D7B7F" w:rsidRPr="007111FD" w14:paraId="68A9BC34" w14:textId="77777777" w:rsidTr="00493F55">
        <w:tc>
          <w:tcPr>
            <w:tcW w:w="2802" w:type="dxa"/>
            <w:tcBorders>
              <w:top w:val="single" w:sz="12" w:space="0" w:color="auto"/>
            </w:tcBorders>
          </w:tcPr>
          <w:p w14:paraId="527342FA" w14:textId="15C451DB" w:rsidR="006D7B7F" w:rsidRPr="007111FD" w:rsidRDefault="002E2E1C" w:rsidP="007111FD">
            <w:pPr>
              <w:spacing w:line="360" w:lineRule="auto"/>
              <w:jc w:val="both"/>
              <w:rPr>
                <w:rFonts w:ascii="Arial" w:hAnsi="Arial" w:cs="Arial"/>
                <w:b/>
                <w:sz w:val="20"/>
                <w:szCs w:val="20"/>
              </w:rPr>
            </w:pPr>
            <w:r w:rsidRPr="007111FD">
              <w:rPr>
                <w:rFonts w:ascii="Arial" w:hAnsi="Arial" w:cs="Arial"/>
                <w:b/>
                <w:bCs/>
                <w:sz w:val="20"/>
                <w:szCs w:val="20"/>
              </w:rPr>
              <w:t>12.364.0442.1045</w:t>
            </w:r>
          </w:p>
        </w:tc>
        <w:tc>
          <w:tcPr>
            <w:tcW w:w="2835" w:type="dxa"/>
            <w:tcBorders>
              <w:top w:val="single" w:sz="12" w:space="0" w:color="auto"/>
            </w:tcBorders>
          </w:tcPr>
          <w:p w14:paraId="2ADD4989" w14:textId="463BA323" w:rsidR="006D7B7F" w:rsidRPr="007111FD" w:rsidRDefault="006D7B7F" w:rsidP="007111FD">
            <w:pPr>
              <w:spacing w:line="360" w:lineRule="auto"/>
              <w:jc w:val="both"/>
              <w:rPr>
                <w:rFonts w:ascii="Arial" w:hAnsi="Arial" w:cs="Arial"/>
                <w:b/>
                <w:sz w:val="20"/>
                <w:szCs w:val="20"/>
              </w:rPr>
            </w:pPr>
            <w:r w:rsidRPr="007111FD">
              <w:rPr>
                <w:rFonts w:ascii="Arial" w:hAnsi="Arial" w:cs="Arial"/>
                <w:b/>
                <w:sz w:val="20"/>
                <w:szCs w:val="20"/>
              </w:rPr>
              <w:t>449051-05</w:t>
            </w:r>
          </w:p>
        </w:tc>
        <w:tc>
          <w:tcPr>
            <w:tcW w:w="1417" w:type="dxa"/>
            <w:tcBorders>
              <w:top w:val="single" w:sz="12" w:space="0" w:color="auto"/>
            </w:tcBorders>
          </w:tcPr>
          <w:p w14:paraId="065AE903" w14:textId="648C6CB2" w:rsidR="006D7B7F" w:rsidRPr="007111FD" w:rsidRDefault="00DD0ABC" w:rsidP="007111FD">
            <w:pPr>
              <w:spacing w:line="360" w:lineRule="auto"/>
              <w:jc w:val="both"/>
              <w:rPr>
                <w:rFonts w:ascii="Arial" w:hAnsi="Arial" w:cs="Arial"/>
                <w:b/>
                <w:sz w:val="20"/>
                <w:szCs w:val="20"/>
              </w:rPr>
            </w:pPr>
            <w:r w:rsidRPr="007111FD">
              <w:rPr>
                <w:rFonts w:ascii="Arial" w:hAnsi="Arial" w:cs="Arial"/>
                <w:b/>
                <w:sz w:val="20"/>
                <w:szCs w:val="20"/>
              </w:rPr>
              <w:t>1.500.100</w:t>
            </w:r>
          </w:p>
        </w:tc>
      </w:tr>
    </w:tbl>
    <w:p w14:paraId="59D3D583" w14:textId="77777777" w:rsidR="000E7E0E" w:rsidRPr="007111FD" w:rsidRDefault="000E7E0E" w:rsidP="007111FD">
      <w:pPr>
        <w:spacing w:line="360" w:lineRule="auto"/>
        <w:jc w:val="both"/>
        <w:rPr>
          <w:rFonts w:ascii="Arial" w:hAnsi="Arial" w:cs="Arial"/>
          <w:color w:val="000000" w:themeColor="text1"/>
          <w:sz w:val="20"/>
          <w:szCs w:val="20"/>
        </w:rPr>
      </w:pPr>
    </w:p>
    <w:p w14:paraId="4F72EB42" w14:textId="77777777" w:rsidR="006D7B7F" w:rsidRPr="007111FD" w:rsidRDefault="006D7B7F" w:rsidP="007111FD">
      <w:pPr>
        <w:spacing w:line="360" w:lineRule="auto"/>
        <w:jc w:val="both"/>
        <w:rPr>
          <w:rFonts w:ascii="Arial" w:hAnsi="Arial" w:cs="Arial"/>
          <w:color w:val="000000" w:themeColor="text1"/>
          <w:sz w:val="20"/>
          <w:szCs w:val="20"/>
        </w:rPr>
      </w:pPr>
    </w:p>
    <w:p w14:paraId="06B82955" w14:textId="77777777" w:rsidR="006D7B7F" w:rsidRPr="007111FD" w:rsidRDefault="006D7B7F" w:rsidP="007111FD">
      <w:pPr>
        <w:spacing w:line="360" w:lineRule="auto"/>
        <w:jc w:val="both"/>
        <w:rPr>
          <w:rFonts w:ascii="Arial" w:hAnsi="Arial" w:cs="Arial"/>
          <w:color w:val="000000" w:themeColor="text1"/>
          <w:sz w:val="20"/>
          <w:szCs w:val="20"/>
        </w:rPr>
      </w:pPr>
    </w:p>
    <w:p w14:paraId="14548A66" w14:textId="77777777" w:rsidR="006D7B7F" w:rsidRPr="007111FD" w:rsidRDefault="006D7B7F" w:rsidP="007111FD">
      <w:pPr>
        <w:spacing w:line="360" w:lineRule="auto"/>
        <w:jc w:val="both"/>
        <w:rPr>
          <w:rFonts w:ascii="Arial" w:hAnsi="Arial" w:cs="Arial"/>
          <w:color w:val="000000" w:themeColor="text1"/>
          <w:sz w:val="20"/>
          <w:szCs w:val="20"/>
        </w:rPr>
      </w:pPr>
    </w:p>
    <w:p w14:paraId="0A4E1997" w14:textId="77777777" w:rsidR="006D7B7F" w:rsidRPr="007111FD" w:rsidRDefault="006D7B7F" w:rsidP="007111FD">
      <w:pPr>
        <w:spacing w:line="360" w:lineRule="auto"/>
        <w:jc w:val="both"/>
        <w:rPr>
          <w:rFonts w:ascii="Arial" w:hAnsi="Arial" w:cs="Arial"/>
          <w:color w:val="000000" w:themeColor="text1"/>
          <w:sz w:val="20"/>
          <w:szCs w:val="20"/>
        </w:rPr>
      </w:pPr>
    </w:p>
    <w:p w14:paraId="4D2900ED" w14:textId="7E6E8AFE" w:rsidR="00127AAA" w:rsidRPr="007111FD" w:rsidRDefault="00805832" w:rsidP="007111FD">
      <w:pPr>
        <w:pBdr>
          <w:top w:val="single" w:sz="4" w:space="1" w:color="auto"/>
          <w:left w:val="single" w:sz="4" w:space="4" w:color="auto"/>
          <w:bottom w:val="single" w:sz="4" w:space="1" w:color="auto"/>
          <w:right w:val="single" w:sz="4" w:space="4" w:color="auto"/>
        </w:pBdr>
        <w:shd w:val="clear" w:color="auto" w:fill="D9D9D9" w:themeFill="background1" w:themeFillShade="D9"/>
        <w:spacing w:line="360" w:lineRule="auto"/>
        <w:jc w:val="both"/>
        <w:rPr>
          <w:rFonts w:ascii="Arial" w:hAnsi="Arial" w:cs="Arial"/>
          <w:b/>
          <w:bCs/>
          <w:color w:val="000000" w:themeColor="text1"/>
          <w:sz w:val="20"/>
          <w:szCs w:val="20"/>
        </w:rPr>
      </w:pPr>
      <w:r w:rsidRPr="007111FD">
        <w:rPr>
          <w:rFonts w:ascii="Arial" w:hAnsi="Arial" w:cs="Arial"/>
          <w:b/>
          <w:bCs/>
          <w:color w:val="000000" w:themeColor="text1"/>
          <w:sz w:val="20"/>
          <w:szCs w:val="20"/>
        </w:rPr>
        <w:t>DATA</w:t>
      </w:r>
      <w:r w:rsidR="00C96959" w:rsidRPr="007111FD">
        <w:rPr>
          <w:rFonts w:ascii="Arial" w:hAnsi="Arial" w:cs="Arial"/>
          <w:b/>
          <w:bCs/>
          <w:color w:val="000000" w:themeColor="text1"/>
          <w:sz w:val="20"/>
          <w:szCs w:val="20"/>
        </w:rPr>
        <w:t xml:space="preserve"> DA SESSÃO PÚBLICA</w:t>
      </w:r>
    </w:p>
    <w:p w14:paraId="008D9548" w14:textId="6D45E8A1" w:rsidR="008756BB" w:rsidRPr="007111FD" w:rsidRDefault="008756BB" w:rsidP="007111FD">
      <w:pPr>
        <w:spacing w:line="360" w:lineRule="auto"/>
        <w:jc w:val="both"/>
        <w:rPr>
          <w:rFonts w:ascii="Arial" w:hAnsi="Arial" w:cs="Arial"/>
          <w:b/>
          <w:sz w:val="20"/>
          <w:szCs w:val="20"/>
        </w:rPr>
      </w:pPr>
    </w:p>
    <w:tbl>
      <w:tblPr>
        <w:tblStyle w:val="Tabelacomgrade"/>
        <w:tblW w:w="0" w:type="auto"/>
        <w:tblInd w:w="6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4253"/>
        <w:gridCol w:w="1843"/>
        <w:gridCol w:w="1984"/>
      </w:tblGrid>
      <w:tr w:rsidR="0048249D" w:rsidRPr="007111FD" w14:paraId="29995C16" w14:textId="77777777" w:rsidTr="00046AA7">
        <w:tc>
          <w:tcPr>
            <w:tcW w:w="4253" w:type="dxa"/>
            <w:tcBorders>
              <w:top w:val="nil"/>
              <w:left w:val="nil"/>
            </w:tcBorders>
            <w:shd w:val="clear" w:color="auto" w:fill="FFFFFF" w:themeFill="background1"/>
          </w:tcPr>
          <w:p w14:paraId="5E75B7B5" w14:textId="77777777" w:rsidR="0048249D" w:rsidRPr="007111FD" w:rsidRDefault="0048249D" w:rsidP="007111FD">
            <w:pPr>
              <w:spacing w:line="360" w:lineRule="auto"/>
              <w:jc w:val="both"/>
              <w:rPr>
                <w:rFonts w:ascii="Arial" w:hAnsi="Arial" w:cs="Arial"/>
                <w:b/>
                <w:sz w:val="20"/>
                <w:szCs w:val="20"/>
              </w:rPr>
            </w:pPr>
          </w:p>
        </w:tc>
        <w:tc>
          <w:tcPr>
            <w:tcW w:w="1843" w:type="dxa"/>
            <w:shd w:val="clear" w:color="auto" w:fill="D9D9D9" w:themeFill="background1" w:themeFillShade="D9"/>
          </w:tcPr>
          <w:p w14:paraId="029CC31A" w14:textId="425AA171" w:rsidR="0048249D" w:rsidRPr="007111FD" w:rsidRDefault="0048249D" w:rsidP="007111FD">
            <w:pPr>
              <w:spacing w:line="360" w:lineRule="auto"/>
              <w:jc w:val="center"/>
              <w:rPr>
                <w:rFonts w:ascii="Arial" w:hAnsi="Arial" w:cs="Arial"/>
                <w:b/>
                <w:sz w:val="20"/>
                <w:szCs w:val="20"/>
              </w:rPr>
            </w:pPr>
            <w:r w:rsidRPr="007111FD">
              <w:rPr>
                <w:rFonts w:ascii="Arial" w:hAnsi="Arial" w:cs="Arial"/>
                <w:b/>
                <w:sz w:val="20"/>
                <w:szCs w:val="20"/>
              </w:rPr>
              <w:t>Data</w:t>
            </w:r>
          </w:p>
        </w:tc>
        <w:tc>
          <w:tcPr>
            <w:tcW w:w="1984" w:type="dxa"/>
            <w:shd w:val="clear" w:color="auto" w:fill="D9D9D9" w:themeFill="background1" w:themeFillShade="D9"/>
          </w:tcPr>
          <w:p w14:paraId="52F57577" w14:textId="724BEF67" w:rsidR="0048249D" w:rsidRPr="007111FD" w:rsidRDefault="0048249D" w:rsidP="007111FD">
            <w:pPr>
              <w:spacing w:line="360" w:lineRule="auto"/>
              <w:jc w:val="center"/>
              <w:rPr>
                <w:rFonts w:ascii="Arial" w:hAnsi="Arial" w:cs="Arial"/>
                <w:b/>
                <w:sz w:val="20"/>
                <w:szCs w:val="20"/>
              </w:rPr>
            </w:pPr>
            <w:r w:rsidRPr="007111FD">
              <w:rPr>
                <w:rFonts w:ascii="Arial" w:hAnsi="Arial" w:cs="Arial"/>
                <w:b/>
                <w:sz w:val="20"/>
                <w:szCs w:val="20"/>
              </w:rPr>
              <w:t>Horário (Brasília)</w:t>
            </w:r>
          </w:p>
        </w:tc>
      </w:tr>
      <w:tr w:rsidR="0048249D" w:rsidRPr="007111FD" w14:paraId="529E2461" w14:textId="77777777" w:rsidTr="003E3235">
        <w:tc>
          <w:tcPr>
            <w:tcW w:w="4253" w:type="dxa"/>
          </w:tcPr>
          <w:p w14:paraId="7B6E7282" w14:textId="29F18614" w:rsidR="0048249D" w:rsidRPr="007111FD" w:rsidRDefault="0048249D" w:rsidP="007111FD">
            <w:pPr>
              <w:spacing w:line="360" w:lineRule="auto"/>
              <w:jc w:val="both"/>
              <w:rPr>
                <w:rFonts w:ascii="Arial" w:hAnsi="Arial" w:cs="Arial"/>
                <w:b/>
                <w:sz w:val="20"/>
                <w:szCs w:val="20"/>
              </w:rPr>
            </w:pPr>
            <w:r w:rsidRPr="007111FD">
              <w:rPr>
                <w:rFonts w:ascii="Arial" w:hAnsi="Arial" w:cs="Arial"/>
                <w:b/>
                <w:sz w:val="20"/>
                <w:szCs w:val="20"/>
              </w:rPr>
              <w:t>Início</w:t>
            </w:r>
            <w:r w:rsidR="00304DAF" w:rsidRPr="007111FD">
              <w:rPr>
                <w:rFonts w:ascii="Arial" w:hAnsi="Arial" w:cs="Arial"/>
                <w:b/>
                <w:sz w:val="20"/>
                <w:szCs w:val="20"/>
              </w:rPr>
              <w:t xml:space="preserve"> do</w:t>
            </w:r>
            <w:r w:rsidRPr="007111FD">
              <w:rPr>
                <w:rFonts w:ascii="Arial" w:hAnsi="Arial" w:cs="Arial"/>
                <w:b/>
                <w:sz w:val="20"/>
                <w:szCs w:val="20"/>
              </w:rPr>
              <w:t xml:space="preserve"> acolhimento das Propostas</w:t>
            </w:r>
          </w:p>
        </w:tc>
        <w:tc>
          <w:tcPr>
            <w:tcW w:w="1843" w:type="dxa"/>
            <w:shd w:val="clear" w:color="auto" w:fill="auto"/>
          </w:tcPr>
          <w:p w14:paraId="494167D1" w14:textId="696A4D6F" w:rsidR="0048249D" w:rsidRPr="007111FD" w:rsidRDefault="009D0AF6" w:rsidP="009D0AF6">
            <w:pPr>
              <w:spacing w:line="360" w:lineRule="auto"/>
              <w:jc w:val="center"/>
              <w:rPr>
                <w:rFonts w:ascii="Arial" w:hAnsi="Arial" w:cs="Arial"/>
                <w:b/>
                <w:sz w:val="20"/>
                <w:szCs w:val="20"/>
              </w:rPr>
            </w:pPr>
            <w:r>
              <w:rPr>
                <w:rFonts w:ascii="Arial" w:hAnsi="Arial" w:cs="Arial"/>
                <w:b/>
                <w:sz w:val="20"/>
                <w:szCs w:val="20"/>
              </w:rPr>
              <w:t>13</w:t>
            </w:r>
            <w:r w:rsidR="009B423B" w:rsidRPr="007111FD">
              <w:rPr>
                <w:rFonts w:ascii="Arial" w:hAnsi="Arial" w:cs="Arial"/>
                <w:b/>
                <w:sz w:val="20"/>
                <w:szCs w:val="20"/>
              </w:rPr>
              <w:t>/</w:t>
            </w:r>
            <w:r>
              <w:rPr>
                <w:rFonts w:ascii="Arial" w:hAnsi="Arial" w:cs="Arial"/>
                <w:b/>
                <w:sz w:val="20"/>
                <w:szCs w:val="20"/>
              </w:rPr>
              <w:t>08</w:t>
            </w:r>
            <w:r w:rsidR="009B423B" w:rsidRPr="007111FD">
              <w:rPr>
                <w:rFonts w:ascii="Arial" w:hAnsi="Arial" w:cs="Arial"/>
                <w:b/>
                <w:sz w:val="20"/>
                <w:szCs w:val="20"/>
              </w:rPr>
              <w:t>/202</w:t>
            </w:r>
            <w:r w:rsidR="002E2E1C" w:rsidRPr="007111FD">
              <w:rPr>
                <w:rFonts w:ascii="Arial" w:hAnsi="Arial" w:cs="Arial"/>
                <w:b/>
                <w:sz w:val="20"/>
                <w:szCs w:val="20"/>
              </w:rPr>
              <w:t>6</w:t>
            </w:r>
          </w:p>
        </w:tc>
        <w:tc>
          <w:tcPr>
            <w:tcW w:w="1984" w:type="dxa"/>
          </w:tcPr>
          <w:p w14:paraId="6D388800" w14:textId="5AFA9216" w:rsidR="0048249D" w:rsidRPr="007111FD" w:rsidRDefault="009B423B" w:rsidP="007111FD">
            <w:pPr>
              <w:spacing w:line="360" w:lineRule="auto"/>
              <w:jc w:val="center"/>
              <w:rPr>
                <w:rFonts w:ascii="Arial" w:hAnsi="Arial" w:cs="Arial"/>
                <w:b/>
                <w:sz w:val="20"/>
                <w:szCs w:val="20"/>
              </w:rPr>
            </w:pPr>
            <w:r w:rsidRPr="007111FD">
              <w:rPr>
                <w:rFonts w:ascii="Arial" w:hAnsi="Arial" w:cs="Arial"/>
                <w:b/>
                <w:sz w:val="20"/>
                <w:szCs w:val="20"/>
              </w:rPr>
              <w:t>17 horas</w:t>
            </w:r>
          </w:p>
        </w:tc>
      </w:tr>
      <w:tr w:rsidR="0048249D" w:rsidRPr="007111FD" w14:paraId="3F92DFAC" w14:textId="77777777" w:rsidTr="003E3235">
        <w:tc>
          <w:tcPr>
            <w:tcW w:w="4253" w:type="dxa"/>
          </w:tcPr>
          <w:p w14:paraId="17E6755B" w14:textId="210C5F15" w:rsidR="0048249D" w:rsidRPr="007111FD" w:rsidRDefault="0048249D" w:rsidP="007111FD">
            <w:pPr>
              <w:spacing w:line="360" w:lineRule="auto"/>
              <w:jc w:val="both"/>
              <w:rPr>
                <w:rFonts w:ascii="Arial" w:hAnsi="Arial" w:cs="Arial"/>
                <w:b/>
                <w:sz w:val="20"/>
                <w:szCs w:val="20"/>
              </w:rPr>
            </w:pPr>
            <w:r w:rsidRPr="007111FD">
              <w:rPr>
                <w:rFonts w:ascii="Arial" w:hAnsi="Arial" w:cs="Arial"/>
                <w:b/>
                <w:sz w:val="20"/>
                <w:szCs w:val="20"/>
              </w:rPr>
              <w:t xml:space="preserve">Limite </w:t>
            </w:r>
            <w:r w:rsidR="00B17EEB" w:rsidRPr="007111FD">
              <w:rPr>
                <w:rFonts w:ascii="Arial" w:hAnsi="Arial" w:cs="Arial"/>
                <w:b/>
                <w:sz w:val="20"/>
                <w:szCs w:val="20"/>
              </w:rPr>
              <w:t xml:space="preserve">do </w:t>
            </w:r>
            <w:r w:rsidRPr="007111FD">
              <w:rPr>
                <w:rFonts w:ascii="Arial" w:hAnsi="Arial" w:cs="Arial"/>
                <w:b/>
                <w:sz w:val="20"/>
                <w:szCs w:val="20"/>
              </w:rPr>
              <w:t>acolhimento das Propostas</w:t>
            </w:r>
          </w:p>
        </w:tc>
        <w:tc>
          <w:tcPr>
            <w:tcW w:w="1843" w:type="dxa"/>
            <w:shd w:val="clear" w:color="auto" w:fill="auto"/>
          </w:tcPr>
          <w:p w14:paraId="134A4C18" w14:textId="5237D8B5" w:rsidR="0048249D" w:rsidRPr="007111FD" w:rsidRDefault="009D0AF6" w:rsidP="009D0AF6">
            <w:pPr>
              <w:spacing w:line="360" w:lineRule="auto"/>
              <w:jc w:val="center"/>
              <w:rPr>
                <w:rFonts w:ascii="Arial" w:hAnsi="Arial" w:cs="Arial"/>
                <w:b/>
                <w:sz w:val="20"/>
                <w:szCs w:val="20"/>
              </w:rPr>
            </w:pPr>
            <w:r>
              <w:rPr>
                <w:rFonts w:ascii="Arial" w:hAnsi="Arial" w:cs="Arial"/>
                <w:b/>
                <w:sz w:val="20"/>
                <w:szCs w:val="20"/>
              </w:rPr>
              <w:t>03</w:t>
            </w:r>
            <w:r w:rsidR="009B423B" w:rsidRPr="007111FD">
              <w:rPr>
                <w:rFonts w:ascii="Arial" w:hAnsi="Arial" w:cs="Arial"/>
                <w:b/>
                <w:sz w:val="20"/>
                <w:szCs w:val="20"/>
              </w:rPr>
              <w:t>/</w:t>
            </w:r>
            <w:r>
              <w:rPr>
                <w:rFonts w:ascii="Arial" w:hAnsi="Arial" w:cs="Arial"/>
                <w:b/>
                <w:sz w:val="20"/>
                <w:szCs w:val="20"/>
              </w:rPr>
              <w:t>09</w:t>
            </w:r>
            <w:r w:rsidR="009B423B" w:rsidRPr="007111FD">
              <w:rPr>
                <w:rFonts w:ascii="Arial" w:hAnsi="Arial" w:cs="Arial"/>
                <w:b/>
                <w:sz w:val="20"/>
                <w:szCs w:val="20"/>
              </w:rPr>
              <w:t>/202</w:t>
            </w:r>
            <w:r w:rsidR="002E2E1C" w:rsidRPr="007111FD">
              <w:rPr>
                <w:rFonts w:ascii="Arial" w:hAnsi="Arial" w:cs="Arial"/>
                <w:b/>
                <w:sz w:val="20"/>
                <w:szCs w:val="20"/>
              </w:rPr>
              <w:t>6</w:t>
            </w:r>
          </w:p>
        </w:tc>
        <w:tc>
          <w:tcPr>
            <w:tcW w:w="1984" w:type="dxa"/>
          </w:tcPr>
          <w:p w14:paraId="2455FA54" w14:textId="454F0F26" w:rsidR="0048249D" w:rsidRPr="007111FD" w:rsidRDefault="009B423B" w:rsidP="007111FD">
            <w:pPr>
              <w:spacing w:line="360" w:lineRule="auto"/>
              <w:jc w:val="center"/>
              <w:rPr>
                <w:rFonts w:ascii="Arial" w:hAnsi="Arial" w:cs="Arial"/>
                <w:b/>
                <w:sz w:val="20"/>
                <w:szCs w:val="20"/>
              </w:rPr>
            </w:pPr>
            <w:r w:rsidRPr="007111FD">
              <w:rPr>
                <w:rFonts w:ascii="Arial" w:hAnsi="Arial" w:cs="Arial"/>
                <w:b/>
                <w:sz w:val="20"/>
                <w:szCs w:val="20"/>
              </w:rPr>
              <w:t>14 horas</w:t>
            </w:r>
          </w:p>
        </w:tc>
      </w:tr>
      <w:tr w:rsidR="0048249D" w:rsidRPr="007111FD" w14:paraId="71531CEA" w14:textId="77777777" w:rsidTr="003E3235">
        <w:tc>
          <w:tcPr>
            <w:tcW w:w="4253" w:type="dxa"/>
          </w:tcPr>
          <w:p w14:paraId="1143EF5E" w14:textId="56AB007B" w:rsidR="0048249D" w:rsidRPr="007111FD" w:rsidRDefault="0048249D" w:rsidP="007111FD">
            <w:pPr>
              <w:spacing w:line="360" w:lineRule="auto"/>
              <w:jc w:val="both"/>
              <w:rPr>
                <w:rFonts w:ascii="Arial" w:hAnsi="Arial" w:cs="Arial"/>
                <w:b/>
                <w:sz w:val="20"/>
                <w:szCs w:val="20"/>
              </w:rPr>
            </w:pPr>
            <w:r w:rsidRPr="007111FD">
              <w:rPr>
                <w:rFonts w:ascii="Arial" w:hAnsi="Arial" w:cs="Arial"/>
                <w:b/>
                <w:sz w:val="20"/>
                <w:szCs w:val="20"/>
              </w:rPr>
              <w:t>Data de realização da Sessão</w:t>
            </w:r>
            <w:r w:rsidR="00046AA7" w:rsidRPr="007111FD">
              <w:rPr>
                <w:rFonts w:ascii="Arial" w:hAnsi="Arial" w:cs="Arial"/>
                <w:b/>
                <w:sz w:val="20"/>
                <w:szCs w:val="20"/>
              </w:rPr>
              <w:t xml:space="preserve"> de Lances</w:t>
            </w:r>
          </w:p>
        </w:tc>
        <w:tc>
          <w:tcPr>
            <w:tcW w:w="1843" w:type="dxa"/>
            <w:shd w:val="clear" w:color="auto" w:fill="auto"/>
          </w:tcPr>
          <w:p w14:paraId="775996F2" w14:textId="00DFE15F" w:rsidR="0048249D" w:rsidRPr="007111FD" w:rsidRDefault="009D0AF6" w:rsidP="009D0AF6">
            <w:pPr>
              <w:spacing w:line="360" w:lineRule="auto"/>
              <w:jc w:val="center"/>
              <w:rPr>
                <w:rFonts w:ascii="Arial" w:hAnsi="Arial" w:cs="Arial"/>
                <w:b/>
                <w:sz w:val="20"/>
                <w:szCs w:val="20"/>
              </w:rPr>
            </w:pPr>
            <w:r>
              <w:rPr>
                <w:rFonts w:ascii="Arial" w:hAnsi="Arial" w:cs="Arial"/>
                <w:b/>
                <w:sz w:val="20"/>
                <w:szCs w:val="20"/>
              </w:rPr>
              <w:t>03</w:t>
            </w:r>
            <w:r w:rsidR="009B423B" w:rsidRPr="007111FD">
              <w:rPr>
                <w:rFonts w:ascii="Arial" w:hAnsi="Arial" w:cs="Arial"/>
                <w:b/>
                <w:sz w:val="20"/>
                <w:szCs w:val="20"/>
              </w:rPr>
              <w:t>/</w:t>
            </w:r>
            <w:r>
              <w:rPr>
                <w:rFonts w:ascii="Arial" w:hAnsi="Arial" w:cs="Arial"/>
                <w:b/>
                <w:sz w:val="20"/>
                <w:szCs w:val="20"/>
              </w:rPr>
              <w:t>09</w:t>
            </w:r>
            <w:bookmarkStart w:id="0" w:name="_GoBack"/>
            <w:bookmarkEnd w:id="0"/>
            <w:r w:rsidR="009B423B" w:rsidRPr="007111FD">
              <w:rPr>
                <w:rFonts w:ascii="Arial" w:hAnsi="Arial" w:cs="Arial"/>
                <w:b/>
                <w:sz w:val="20"/>
                <w:szCs w:val="20"/>
              </w:rPr>
              <w:t>/202</w:t>
            </w:r>
            <w:r w:rsidR="002E2E1C" w:rsidRPr="007111FD">
              <w:rPr>
                <w:rFonts w:ascii="Arial" w:hAnsi="Arial" w:cs="Arial"/>
                <w:b/>
                <w:sz w:val="20"/>
                <w:szCs w:val="20"/>
              </w:rPr>
              <w:t>6</w:t>
            </w:r>
          </w:p>
        </w:tc>
        <w:tc>
          <w:tcPr>
            <w:tcW w:w="1984" w:type="dxa"/>
          </w:tcPr>
          <w:p w14:paraId="4300B6BA" w14:textId="68081FB4" w:rsidR="0048249D" w:rsidRPr="007111FD" w:rsidRDefault="009B423B" w:rsidP="007111FD">
            <w:pPr>
              <w:spacing w:line="360" w:lineRule="auto"/>
              <w:jc w:val="center"/>
              <w:rPr>
                <w:rFonts w:ascii="Arial" w:hAnsi="Arial" w:cs="Arial"/>
                <w:b/>
                <w:sz w:val="20"/>
                <w:szCs w:val="20"/>
              </w:rPr>
            </w:pPr>
            <w:r w:rsidRPr="007111FD">
              <w:rPr>
                <w:rFonts w:ascii="Arial" w:hAnsi="Arial" w:cs="Arial"/>
                <w:b/>
                <w:sz w:val="20"/>
                <w:szCs w:val="20"/>
              </w:rPr>
              <w:t>15 horas</w:t>
            </w:r>
          </w:p>
        </w:tc>
      </w:tr>
    </w:tbl>
    <w:p w14:paraId="054379AB" w14:textId="77777777" w:rsidR="000833EF" w:rsidRPr="007111FD" w:rsidRDefault="000833EF" w:rsidP="007111FD">
      <w:pPr>
        <w:spacing w:line="360" w:lineRule="auto"/>
        <w:jc w:val="both"/>
        <w:rPr>
          <w:rFonts w:ascii="Arial" w:hAnsi="Arial" w:cs="Arial"/>
          <w:b/>
          <w:bCs/>
          <w:caps/>
          <w:color w:val="000000" w:themeColor="text1"/>
          <w:sz w:val="20"/>
          <w:szCs w:val="20"/>
        </w:rPr>
      </w:pPr>
    </w:p>
    <w:p w14:paraId="7A20D12A" w14:textId="58205443" w:rsidR="009B65D5" w:rsidRPr="007111FD" w:rsidRDefault="0083414A" w:rsidP="007111FD">
      <w:pPr>
        <w:pBdr>
          <w:top w:val="single" w:sz="4" w:space="1" w:color="auto"/>
          <w:left w:val="single" w:sz="4" w:space="4" w:color="auto"/>
          <w:bottom w:val="single" w:sz="4" w:space="1" w:color="auto"/>
          <w:right w:val="single" w:sz="4" w:space="4" w:color="auto"/>
        </w:pBdr>
        <w:shd w:val="clear" w:color="auto" w:fill="D9D9D9" w:themeFill="background1" w:themeFillShade="D9"/>
        <w:spacing w:line="360" w:lineRule="auto"/>
        <w:jc w:val="both"/>
        <w:rPr>
          <w:rFonts w:ascii="Arial" w:hAnsi="Arial" w:cs="Arial"/>
          <w:caps/>
          <w:color w:val="000000" w:themeColor="text1"/>
          <w:sz w:val="20"/>
          <w:szCs w:val="20"/>
        </w:rPr>
      </w:pPr>
      <w:r w:rsidRPr="007111FD">
        <w:rPr>
          <w:rFonts w:ascii="Arial" w:hAnsi="Arial" w:cs="Arial"/>
          <w:b/>
          <w:bCs/>
          <w:caps/>
          <w:color w:val="000000" w:themeColor="text1"/>
          <w:sz w:val="20"/>
          <w:szCs w:val="20"/>
        </w:rPr>
        <w:t>Critério de Julgamento:</w:t>
      </w:r>
    </w:p>
    <w:p w14:paraId="32F6E33E" w14:textId="471BEFA5" w:rsidR="0083414A" w:rsidRPr="007111FD" w:rsidRDefault="00D81A87" w:rsidP="007111FD">
      <w:pPr>
        <w:spacing w:line="360" w:lineRule="auto"/>
        <w:jc w:val="both"/>
        <w:rPr>
          <w:rFonts w:ascii="Arial" w:hAnsi="Arial" w:cs="Arial"/>
          <w:b/>
          <w:color w:val="000000" w:themeColor="text1"/>
          <w:sz w:val="20"/>
          <w:szCs w:val="20"/>
        </w:rPr>
      </w:pPr>
      <w:r w:rsidRPr="007111FD">
        <w:rPr>
          <w:rFonts w:ascii="Arial" w:hAnsi="Arial" w:cs="Arial"/>
          <w:b/>
          <w:color w:val="000000" w:themeColor="text1"/>
          <w:sz w:val="20"/>
          <w:szCs w:val="20"/>
        </w:rPr>
        <w:t>M</w:t>
      </w:r>
      <w:r w:rsidR="000E7E0E" w:rsidRPr="007111FD">
        <w:rPr>
          <w:rFonts w:ascii="Arial" w:hAnsi="Arial" w:cs="Arial"/>
          <w:b/>
          <w:color w:val="000000" w:themeColor="text1"/>
          <w:sz w:val="20"/>
          <w:szCs w:val="20"/>
        </w:rPr>
        <w:t>enor Preço Global</w:t>
      </w:r>
    </w:p>
    <w:p w14:paraId="27EA0018" w14:textId="77777777" w:rsidR="003545D7" w:rsidRPr="007111FD" w:rsidRDefault="003545D7" w:rsidP="007111FD">
      <w:pPr>
        <w:spacing w:line="360" w:lineRule="auto"/>
        <w:jc w:val="both"/>
        <w:rPr>
          <w:rFonts w:ascii="Arial" w:hAnsi="Arial" w:cs="Arial"/>
          <w:color w:val="000000" w:themeColor="text1"/>
          <w:sz w:val="20"/>
          <w:szCs w:val="20"/>
        </w:rPr>
      </w:pPr>
    </w:p>
    <w:p w14:paraId="6181E838" w14:textId="77777777" w:rsidR="009B65D5" w:rsidRPr="007111FD" w:rsidRDefault="0083414A" w:rsidP="007111FD">
      <w:pPr>
        <w:pBdr>
          <w:top w:val="single" w:sz="4" w:space="1" w:color="auto"/>
          <w:left w:val="single" w:sz="4" w:space="4" w:color="auto"/>
          <w:bottom w:val="single" w:sz="4" w:space="1" w:color="auto"/>
          <w:right w:val="single" w:sz="4" w:space="4" w:color="auto"/>
        </w:pBdr>
        <w:shd w:val="clear" w:color="auto" w:fill="D9D9D9" w:themeFill="background1" w:themeFillShade="D9"/>
        <w:spacing w:line="360" w:lineRule="auto"/>
        <w:jc w:val="both"/>
        <w:rPr>
          <w:rFonts w:ascii="Arial" w:hAnsi="Arial" w:cs="Arial"/>
          <w:caps/>
          <w:color w:val="000000" w:themeColor="text1"/>
          <w:sz w:val="20"/>
          <w:szCs w:val="20"/>
        </w:rPr>
      </w:pPr>
      <w:r w:rsidRPr="007111FD">
        <w:rPr>
          <w:rFonts w:ascii="Arial" w:hAnsi="Arial" w:cs="Arial"/>
          <w:b/>
          <w:bCs/>
          <w:caps/>
          <w:color w:val="000000" w:themeColor="text1"/>
          <w:sz w:val="20"/>
          <w:szCs w:val="20"/>
        </w:rPr>
        <w:t>Modo de disputa:</w:t>
      </w:r>
    </w:p>
    <w:p w14:paraId="65F70971" w14:textId="2C179A42" w:rsidR="009B68E9" w:rsidRPr="007111FD" w:rsidRDefault="000E7E0E" w:rsidP="007111FD">
      <w:pPr>
        <w:spacing w:line="360" w:lineRule="auto"/>
        <w:jc w:val="both"/>
        <w:rPr>
          <w:rFonts w:ascii="Arial" w:hAnsi="Arial" w:cs="Arial"/>
          <w:b/>
          <w:color w:val="000000" w:themeColor="text1"/>
          <w:sz w:val="20"/>
          <w:szCs w:val="20"/>
        </w:rPr>
      </w:pPr>
      <w:r w:rsidRPr="007111FD">
        <w:rPr>
          <w:rFonts w:ascii="Arial" w:hAnsi="Arial" w:cs="Arial"/>
          <w:b/>
          <w:color w:val="000000" w:themeColor="text1"/>
          <w:sz w:val="20"/>
          <w:szCs w:val="20"/>
        </w:rPr>
        <w:t>Aberto e Fechado</w:t>
      </w:r>
    </w:p>
    <w:p w14:paraId="70D217EB" w14:textId="0C0853EE" w:rsidR="00B67C5D" w:rsidRPr="007111FD" w:rsidRDefault="00957982" w:rsidP="007111FD">
      <w:pPr>
        <w:pBdr>
          <w:top w:val="single" w:sz="4" w:space="1" w:color="auto"/>
          <w:left w:val="single" w:sz="4" w:space="4" w:color="auto"/>
          <w:bottom w:val="single" w:sz="4" w:space="1" w:color="auto"/>
          <w:right w:val="single" w:sz="4" w:space="4" w:color="auto"/>
        </w:pBdr>
        <w:shd w:val="clear" w:color="auto" w:fill="D9D9D9" w:themeFill="background1" w:themeFillShade="D9"/>
        <w:snapToGrid w:val="0"/>
        <w:spacing w:line="360" w:lineRule="auto"/>
        <w:jc w:val="center"/>
        <w:rPr>
          <w:rFonts w:ascii="Arial" w:hAnsi="Arial" w:cs="Arial"/>
          <w:color w:val="000000"/>
          <w:sz w:val="20"/>
          <w:szCs w:val="20"/>
        </w:rPr>
      </w:pPr>
      <w:r w:rsidRPr="007111FD">
        <w:rPr>
          <w:rFonts w:ascii="Arial" w:hAnsi="Arial" w:cs="Arial"/>
          <w:b/>
          <w:color w:val="000000"/>
          <w:sz w:val="20"/>
          <w:szCs w:val="20"/>
        </w:rPr>
        <w:lastRenderedPageBreak/>
        <w:t xml:space="preserve">EDITAL DE </w:t>
      </w:r>
      <w:r w:rsidR="00DF7C75" w:rsidRPr="007111FD">
        <w:rPr>
          <w:rFonts w:ascii="Arial" w:hAnsi="Arial" w:cs="Arial"/>
          <w:b/>
          <w:color w:val="000000"/>
          <w:sz w:val="20"/>
          <w:szCs w:val="20"/>
        </w:rPr>
        <w:t xml:space="preserve">CONCORRÊNCIA </w:t>
      </w:r>
      <w:r w:rsidRPr="007111FD">
        <w:rPr>
          <w:rFonts w:ascii="Arial" w:hAnsi="Arial" w:cs="Arial"/>
          <w:b/>
          <w:color w:val="000000"/>
          <w:sz w:val="20"/>
          <w:szCs w:val="20"/>
        </w:rPr>
        <w:t>ELETRÔNICA UENF</w:t>
      </w:r>
      <w:r w:rsidR="00B90D4F" w:rsidRPr="007111FD">
        <w:rPr>
          <w:rFonts w:ascii="Arial" w:hAnsi="Arial" w:cs="Arial"/>
          <w:b/>
          <w:color w:val="000000"/>
          <w:sz w:val="20"/>
          <w:szCs w:val="20"/>
        </w:rPr>
        <w:t xml:space="preserve"> nº </w:t>
      </w:r>
      <w:r w:rsidR="004A280D" w:rsidRPr="007111FD">
        <w:rPr>
          <w:rFonts w:ascii="Arial" w:hAnsi="Arial" w:cs="Arial"/>
          <w:b/>
          <w:color w:val="000000"/>
          <w:sz w:val="20"/>
          <w:szCs w:val="20"/>
        </w:rPr>
        <w:t>001</w:t>
      </w:r>
      <w:r w:rsidR="00FE0A38" w:rsidRPr="007111FD">
        <w:rPr>
          <w:rFonts w:ascii="Arial" w:hAnsi="Arial" w:cs="Arial"/>
          <w:b/>
          <w:color w:val="000000"/>
          <w:sz w:val="20"/>
          <w:szCs w:val="20"/>
        </w:rPr>
        <w:t>/</w:t>
      </w:r>
      <w:r w:rsidR="00DF7C75" w:rsidRPr="007111FD">
        <w:rPr>
          <w:rFonts w:ascii="Arial" w:hAnsi="Arial" w:cs="Arial"/>
          <w:b/>
          <w:color w:val="000000"/>
          <w:sz w:val="20"/>
          <w:szCs w:val="20"/>
        </w:rPr>
        <w:t>202</w:t>
      </w:r>
      <w:r w:rsidR="002E2E1C" w:rsidRPr="007111FD">
        <w:rPr>
          <w:rFonts w:ascii="Arial" w:hAnsi="Arial" w:cs="Arial"/>
          <w:b/>
          <w:color w:val="000000"/>
          <w:sz w:val="20"/>
          <w:szCs w:val="20"/>
        </w:rPr>
        <w:t>6</w:t>
      </w:r>
    </w:p>
    <w:p w14:paraId="3EAD4F23" w14:textId="77777777" w:rsidR="00DF7C75" w:rsidRPr="007111FD" w:rsidRDefault="00DF7C75" w:rsidP="007111FD">
      <w:pPr>
        <w:snapToGrid w:val="0"/>
        <w:spacing w:line="360" w:lineRule="auto"/>
        <w:ind w:firstLine="567"/>
        <w:jc w:val="both"/>
        <w:rPr>
          <w:rFonts w:ascii="Arial" w:hAnsi="Arial" w:cs="Arial"/>
          <w:color w:val="000000"/>
          <w:sz w:val="20"/>
          <w:szCs w:val="20"/>
        </w:rPr>
      </w:pPr>
    </w:p>
    <w:p w14:paraId="52C7014D" w14:textId="1F9EC09C" w:rsidR="00B67C5D" w:rsidRPr="007111FD" w:rsidRDefault="00B67C5D" w:rsidP="007111FD">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napToGrid w:val="0"/>
        <w:spacing w:line="360" w:lineRule="auto"/>
        <w:jc w:val="center"/>
        <w:rPr>
          <w:rFonts w:ascii="Arial" w:hAnsi="Arial" w:cs="Arial"/>
          <w:b/>
          <w:color w:val="000000"/>
          <w:sz w:val="20"/>
          <w:szCs w:val="20"/>
        </w:rPr>
      </w:pPr>
      <w:proofErr w:type="gramStart"/>
      <w:r w:rsidRPr="007111FD">
        <w:rPr>
          <w:rFonts w:ascii="Arial" w:hAnsi="Arial" w:cs="Arial"/>
          <w:b/>
          <w:color w:val="000000"/>
          <w:sz w:val="20"/>
          <w:szCs w:val="20"/>
        </w:rPr>
        <w:t xml:space="preserve">PROCESSO </w:t>
      </w:r>
      <w:r w:rsidR="00F15AD8" w:rsidRPr="007111FD">
        <w:rPr>
          <w:rFonts w:ascii="Arial" w:hAnsi="Arial" w:cs="Arial"/>
          <w:b/>
          <w:color w:val="000000"/>
          <w:sz w:val="20"/>
          <w:szCs w:val="20"/>
        </w:rPr>
        <w:t xml:space="preserve">nº </w:t>
      </w:r>
      <w:r w:rsidR="002E2E1C" w:rsidRPr="007111FD">
        <w:rPr>
          <w:rFonts w:ascii="Arial" w:hAnsi="Arial" w:cs="Arial"/>
          <w:b/>
          <w:color w:val="000000"/>
          <w:sz w:val="20"/>
          <w:szCs w:val="20"/>
        </w:rPr>
        <w:t>SEI</w:t>
      </w:r>
      <w:proofErr w:type="gramEnd"/>
      <w:r w:rsidR="002E2E1C" w:rsidRPr="007111FD">
        <w:rPr>
          <w:rFonts w:ascii="Arial" w:hAnsi="Arial" w:cs="Arial"/>
          <w:b/>
          <w:color w:val="000000"/>
          <w:sz w:val="20"/>
          <w:szCs w:val="20"/>
        </w:rPr>
        <w:t>-260002/001353/2026</w:t>
      </w:r>
    </w:p>
    <w:p w14:paraId="3DB35AD6" w14:textId="77777777" w:rsidR="00B67C5D" w:rsidRPr="007111FD" w:rsidRDefault="00B67C5D" w:rsidP="007111FD">
      <w:pPr>
        <w:snapToGrid w:val="0"/>
        <w:spacing w:line="360" w:lineRule="auto"/>
        <w:ind w:firstLine="567"/>
        <w:jc w:val="both"/>
        <w:rPr>
          <w:rFonts w:ascii="Arial" w:hAnsi="Arial" w:cs="Arial"/>
          <w:color w:val="000000"/>
          <w:sz w:val="20"/>
          <w:szCs w:val="20"/>
        </w:rPr>
      </w:pPr>
    </w:p>
    <w:p w14:paraId="189F9374" w14:textId="41884195" w:rsidR="003C7A23" w:rsidRPr="007111FD" w:rsidRDefault="003C7A23" w:rsidP="007111FD">
      <w:pPr>
        <w:snapToGrid w:val="0"/>
        <w:spacing w:line="360" w:lineRule="auto"/>
        <w:jc w:val="both"/>
        <w:rPr>
          <w:rFonts w:ascii="Arial" w:eastAsia="Times New Roman" w:hAnsi="Arial" w:cs="Arial"/>
          <w:sz w:val="20"/>
          <w:szCs w:val="20"/>
        </w:rPr>
      </w:pPr>
      <w:r w:rsidRPr="007111FD">
        <w:rPr>
          <w:rFonts w:ascii="Arial" w:hAnsi="Arial" w:cs="Arial"/>
          <w:color w:val="000000"/>
          <w:sz w:val="20"/>
          <w:szCs w:val="20"/>
        </w:rPr>
        <w:t xml:space="preserve">Torna-se público que </w:t>
      </w:r>
      <w:r w:rsidR="00133517" w:rsidRPr="007111FD">
        <w:rPr>
          <w:rFonts w:ascii="Arial" w:hAnsi="Arial" w:cs="Arial"/>
          <w:color w:val="000000"/>
          <w:sz w:val="20"/>
          <w:szCs w:val="20"/>
        </w:rPr>
        <w:t xml:space="preserve">o </w:t>
      </w:r>
      <w:r w:rsidR="00133517" w:rsidRPr="007111FD">
        <w:rPr>
          <w:rFonts w:ascii="Arial" w:hAnsi="Arial" w:cs="Arial"/>
          <w:b/>
          <w:color w:val="000000"/>
          <w:sz w:val="20"/>
          <w:szCs w:val="20"/>
        </w:rPr>
        <w:t>ESTADO DO RIO DE JANEIRO</w:t>
      </w:r>
      <w:r w:rsidR="00133517" w:rsidRPr="007111FD">
        <w:rPr>
          <w:rFonts w:ascii="Arial" w:hAnsi="Arial" w:cs="Arial"/>
          <w:color w:val="000000"/>
          <w:sz w:val="20"/>
          <w:szCs w:val="20"/>
        </w:rPr>
        <w:t xml:space="preserve">, </w:t>
      </w:r>
      <w:r w:rsidR="00D93B81" w:rsidRPr="007111FD">
        <w:rPr>
          <w:rFonts w:ascii="Arial" w:hAnsi="Arial" w:cs="Arial"/>
          <w:color w:val="000000"/>
          <w:sz w:val="20"/>
          <w:szCs w:val="20"/>
        </w:rPr>
        <w:t>pela</w:t>
      </w:r>
      <w:r w:rsidR="00133517" w:rsidRPr="007111FD">
        <w:rPr>
          <w:rFonts w:ascii="Arial" w:hAnsi="Arial" w:cs="Arial"/>
          <w:color w:val="000000"/>
          <w:sz w:val="20"/>
          <w:szCs w:val="20"/>
        </w:rPr>
        <w:t xml:space="preserve"> </w:t>
      </w:r>
      <w:r w:rsidR="005C5AB1" w:rsidRPr="007111FD">
        <w:rPr>
          <w:rFonts w:ascii="Arial" w:hAnsi="Arial" w:cs="Arial"/>
          <w:b/>
          <w:color w:val="000000"/>
          <w:sz w:val="20"/>
          <w:szCs w:val="20"/>
        </w:rPr>
        <w:t>UNIVERSI</w:t>
      </w:r>
      <w:r w:rsidR="00133517" w:rsidRPr="007111FD">
        <w:rPr>
          <w:rFonts w:ascii="Arial" w:hAnsi="Arial" w:cs="Arial"/>
          <w:b/>
          <w:color w:val="000000"/>
          <w:sz w:val="20"/>
          <w:szCs w:val="20"/>
        </w:rPr>
        <w:t>DADE ESTADUAL DO NORTE FLUMINENSE DARCY</w:t>
      </w:r>
      <w:r w:rsidR="00D93B81" w:rsidRPr="007111FD">
        <w:rPr>
          <w:rFonts w:ascii="Arial" w:hAnsi="Arial" w:cs="Arial"/>
          <w:b/>
          <w:color w:val="000000"/>
          <w:sz w:val="20"/>
          <w:szCs w:val="20"/>
        </w:rPr>
        <w:t xml:space="preserve"> RIBEIRO (UENF</w:t>
      </w:r>
      <w:r w:rsidR="00D52F0F" w:rsidRPr="007111FD">
        <w:rPr>
          <w:rFonts w:ascii="Arial" w:hAnsi="Arial" w:cs="Arial"/>
          <w:b/>
          <w:color w:val="000000"/>
          <w:sz w:val="20"/>
          <w:szCs w:val="20"/>
        </w:rPr>
        <w:t>)</w:t>
      </w:r>
      <w:r w:rsidR="009C5A3D" w:rsidRPr="007111FD">
        <w:rPr>
          <w:rFonts w:ascii="Arial" w:hAnsi="Arial" w:cs="Arial"/>
          <w:color w:val="000000"/>
          <w:sz w:val="20"/>
          <w:szCs w:val="20"/>
        </w:rPr>
        <w:t>, sediad</w:t>
      </w:r>
      <w:r w:rsidRPr="007111FD">
        <w:rPr>
          <w:rFonts w:ascii="Arial" w:hAnsi="Arial" w:cs="Arial"/>
          <w:color w:val="000000"/>
          <w:sz w:val="20"/>
          <w:szCs w:val="20"/>
        </w:rPr>
        <w:t>a</w:t>
      </w:r>
      <w:r w:rsidR="009C5A3D" w:rsidRPr="007111FD">
        <w:rPr>
          <w:rFonts w:ascii="Arial" w:hAnsi="Arial" w:cs="Arial"/>
          <w:sz w:val="20"/>
          <w:szCs w:val="20"/>
        </w:rPr>
        <w:t xml:space="preserve"> na Avenida Alberto Lamego, 2000, Parque Califórnia, CEP</w:t>
      </w:r>
      <w:proofErr w:type="gramStart"/>
      <w:r w:rsidR="009C5A3D" w:rsidRPr="007111FD">
        <w:rPr>
          <w:rFonts w:ascii="Arial" w:hAnsi="Arial" w:cs="Arial"/>
          <w:sz w:val="20"/>
          <w:szCs w:val="20"/>
        </w:rPr>
        <w:t>.:</w:t>
      </w:r>
      <w:proofErr w:type="gramEnd"/>
      <w:r w:rsidR="009C5A3D" w:rsidRPr="007111FD">
        <w:rPr>
          <w:rFonts w:ascii="Arial" w:hAnsi="Arial" w:cs="Arial"/>
          <w:sz w:val="20"/>
          <w:szCs w:val="20"/>
        </w:rPr>
        <w:t xml:space="preserve"> 28.013-602, Campos dos Goytacazes/RJ</w:t>
      </w:r>
      <w:r w:rsidRPr="007111FD">
        <w:rPr>
          <w:rFonts w:ascii="Arial" w:hAnsi="Arial" w:cs="Arial"/>
          <w:color w:val="000000"/>
          <w:sz w:val="20"/>
          <w:szCs w:val="20"/>
        </w:rPr>
        <w:t xml:space="preserve">, realizará licitação, na modalidade </w:t>
      </w:r>
      <w:r w:rsidR="00557977" w:rsidRPr="007111FD">
        <w:rPr>
          <w:rFonts w:ascii="Arial" w:hAnsi="Arial" w:cs="Arial"/>
          <w:b/>
          <w:color w:val="000000"/>
          <w:sz w:val="20"/>
          <w:szCs w:val="20"/>
        </w:rPr>
        <w:t>CONCORRÊNCIA</w:t>
      </w:r>
      <w:r w:rsidRPr="007111FD">
        <w:rPr>
          <w:rFonts w:ascii="Arial" w:hAnsi="Arial" w:cs="Arial"/>
          <w:color w:val="000000"/>
          <w:sz w:val="20"/>
          <w:szCs w:val="20"/>
        </w:rPr>
        <w:t xml:space="preserve">, na forma </w:t>
      </w:r>
      <w:r w:rsidRPr="007111FD">
        <w:rPr>
          <w:rFonts w:ascii="Arial" w:hAnsi="Arial" w:cs="Arial"/>
          <w:b/>
          <w:color w:val="000000"/>
          <w:sz w:val="20"/>
          <w:szCs w:val="20"/>
        </w:rPr>
        <w:t>ELETRÔNICA</w:t>
      </w:r>
      <w:r w:rsidRPr="007111FD">
        <w:rPr>
          <w:rFonts w:ascii="Arial" w:hAnsi="Arial" w:cs="Arial"/>
          <w:color w:val="000000"/>
          <w:sz w:val="20"/>
          <w:szCs w:val="20"/>
        </w:rPr>
        <w:t>,</w:t>
      </w:r>
      <w:r w:rsidRPr="007111FD">
        <w:rPr>
          <w:rFonts w:ascii="Arial" w:eastAsia="Times New Roman" w:hAnsi="Arial" w:cs="Arial"/>
          <w:color w:val="000000"/>
          <w:sz w:val="20"/>
          <w:szCs w:val="20"/>
        </w:rPr>
        <w:t xml:space="preserve"> </w:t>
      </w:r>
      <w:r w:rsidR="004D3403" w:rsidRPr="007111FD">
        <w:rPr>
          <w:rFonts w:ascii="Arial" w:eastAsia="Times New Roman" w:hAnsi="Arial" w:cs="Arial"/>
          <w:color w:val="000000"/>
          <w:sz w:val="20"/>
          <w:szCs w:val="20"/>
        </w:rPr>
        <w:t xml:space="preserve">no modo de disputa </w:t>
      </w:r>
      <w:r w:rsidR="004D3403" w:rsidRPr="007111FD">
        <w:rPr>
          <w:rFonts w:ascii="Arial" w:eastAsia="Times New Roman" w:hAnsi="Arial" w:cs="Arial"/>
          <w:b/>
          <w:color w:val="000000"/>
          <w:sz w:val="20"/>
          <w:szCs w:val="20"/>
        </w:rPr>
        <w:t>ABERTO E FECHADO</w:t>
      </w:r>
      <w:r w:rsidR="004D3403" w:rsidRPr="007111FD">
        <w:rPr>
          <w:rFonts w:ascii="Arial" w:eastAsia="Times New Roman" w:hAnsi="Arial" w:cs="Arial"/>
          <w:color w:val="000000"/>
          <w:sz w:val="20"/>
          <w:szCs w:val="20"/>
        </w:rPr>
        <w:t xml:space="preserve">, com critério de julgamento pelo </w:t>
      </w:r>
      <w:r w:rsidR="004D3403" w:rsidRPr="007111FD">
        <w:rPr>
          <w:rFonts w:ascii="Arial" w:eastAsia="Times New Roman" w:hAnsi="Arial" w:cs="Arial"/>
          <w:b/>
          <w:color w:val="000000"/>
          <w:sz w:val="20"/>
          <w:szCs w:val="20"/>
        </w:rPr>
        <w:t>MENOR PREÇO</w:t>
      </w:r>
      <w:r w:rsidR="004D3403" w:rsidRPr="007111FD">
        <w:rPr>
          <w:rFonts w:ascii="Arial" w:eastAsia="Times New Roman" w:hAnsi="Arial" w:cs="Arial"/>
          <w:color w:val="000000"/>
          <w:sz w:val="20"/>
          <w:szCs w:val="20"/>
        </w:rPr>
        <w:t xml:space="preserve">, sob o regime de empreitada </w:t>
      </w:r>
      <w:r w:rsidR="004D3403" w:rsidRPr="007111FD">
        <w:rPr>
          <w:rFonts w:ascii="Arial" w:eastAsia="Times New Roman" w:hAnsi="Arial" w:cs="Arial"/>
          <w:b/>
          <w:color w:val="000000"/>
          <w:sz w:val="20"/>
          <w:szCs w:val="20"/>
        </w:rPr>
        <w:t>INDIRETA</w:t>
      </w:r>
      <w:r w:rsidR="004D3403" w:rsidRPr="007111FD">
        <w:rPr>
          <w:rFonts w:ascii="Arial" w:eastAsia="Times New Roman" w:hAnsi="Arial" w:cs="Arial"/>
          <w:color w:val="000000"/>
          <w:sz w:val="20"/>
          <w:szCs w:val="20"/>
        </w:rPr>
        <w:t xml:space="preserve"> por </w:t>
      </w:r>
      <w:r w:rsidR="004D3403" w:rsidRPr="007111FD">
        <w:rPr>
          <w:rFonts w:ascii="Arial" w:eastAsia="Times New Roman" w:hAnsi="Arial" w:cs="Arial"/>
          <w:b/>
          <w:color w:val="000000"/>
          <w:sz w:val="20"/>
          <w:szCs w:val="20"/>
        </w:rPr>
        <w:t>PREÇO GLOBAL</w:t>
      </w:r>
      <w:r w:rsidR="004D3403" w:rsidRPr="007111FD">
        <w:rPr>
          <w:rFonts w:ascii="Arial" w:eastAsia="Times New Roman" w:hAnsi="Arial" w:cs="Arial"/>
          <w:color w:val="000000"/>
          <w:sz w:val="20"/>
          <w:szCs w:val="20"/>
        </w:rPr>
        <w:t xml:space="preserve">, </w:t>
      </w:r>
      <w:r w:rsidRPr="007111FD">
        <w:rPr>
          <w:rFonts w:ascii="Arial" w:hAnsi="Arial" w:cs="Arial"/>
          <w:color w:val="000000"/>
          <w:sz w:val="20"/>
          <w:szCs w:val="20"/>
        </w:rPr>
        <w:t xml:space="preserve">nos termos da </w:t>
      </w:r>
      <w:r w:rsidRPr="007111FD">
        <w:rPr>
          <w:rFonts w:ascii="Arial" w:hAnsi="Arial" w:cs="Arial"/>
          <w:sz w:val="20"/>
          <w:szCs w:val="20"/>
        </w:rPr>
        <w:t>Lei nº 14.133, de 2021</w:t>
      </w:r>
      <w:r w:rsidR="00323033" w:rsidRPr="007111FD">
        <w:rPr>
          <w:rFonts w:ascii="Arial" w:hAnsi="Arial" w:cs="Arial"/>
          <w:sz w:val="20"/>
          <w:szCs w:val="20"/>
        </w:rPr>
        <w:t xml:space="preserve"> - Normas Gerais de Licitação e Contratação Pública</w:t>
      </w:r>
      <w:r w:rsidRPr="007111FD">
        <w:rPr>
          <w:rFonts w:ascii="Arial" w:hAnsi="Arial" w:cs="Arial"/>
          <w:sz w:val="20"/>
          <w:szCs w:val="20"/>
        </w:rPr>
        <w:t xml:space="preserve">, </w:t>
      </w:r>
      <w:r w:rsidR="009861CB" w:rsidRPr="007111FD">
        <w:rPr>
          <w:rFonts w:ascii="Arial" w:hAnsi="Arial" w:cs="Arial"/>
          <w:sz w:val="20"/>
          <w:szCs w:val="20"/>
        </w:rPr>
        <w:t>Decreto</w:t>
      </w:r>
      <w:r w:rsidR="00DD79CF" w:rsidRPr="007111FD">
        <w:rPr>
          <w:rFonts w:ascii="Arial" w:hAnsi="Arial" w:cs="Arial"/>
          <w:sz w:val="20"/>
          <w:szCs w:val="20"/>
        </w:rPr>
        <w:t xml:space="preserve"> </w:t>
      </w:r>
      <w:r w:rsidR="008C1077" w:rsidRPr="007111FD">
        <w:rPr>
          <w:rFonts w:ascii="Arial" w:hAnsi="Arial" w:cs="Arial"/>
          <w:sz w:val="20"/>
          <w:szCs w:val="20"/>
        </w:rPr>
        <w:t xml:space="preserve">nº </w:t>
      </w:r>
      <w:r w:rsidR="00395389" w:rsidRPr="007111FD">
        <w:rPr>
          <w:rFonts w:ascii="Arial" w:hAnsi="Arial" w:cs="Arial"/>
          <w:sz w:val="20"/>
          <w:szCs w:val="20"/>
        </w:rPr>
        <w:t>48.778/2023</w:t>
      </w:r>
      <w:r w:rsidR="009E5377" w:rsidRPr="007111FD">
        <w:rPr>
          <w:rFonts w:ascii="Arial" w:hAnsi="Arial" w:cs="Arial"/>
          <w:sz w:val="20"/>
          <w:szCs w:val="20"/>
        </w:rPr>
        <w:t xml:space="preserve"> e</w:t>
      </w:r>
      <w:r w:rsidRPr="007111FD">
        <w:rPr>
          <w:rFonts w:ascii="Arial" w:hAnsi="Arial" w:cs="Arial"/>
          <w:sz w:val="20"/>
          <w:szCs w:val="20"/>
        </w:rPr>
        <w:t xml:space="preserve"> legislação </w:t>
      </w:r>
      <w:r w:rsidR="00323033" w:rsidRPr="007111FD">
        <w:rPr>
          <w:rFonts w:ascii="Arial" w:hAnsi="Arial" w:cs="Arial"/>
          <w:sz w:val="20"/>
          <w:szCs w:val="20"/>
        </w:rPr>
        <w:t xml:space="preserve">com aplicação subsidiária, no que couber </w:t>
      </w:r>
      <w:r w:rsidRPr="007111FD">
        <w:rPr>
          <w:rFonts w:ascii="Arial" w:hAnsi="Arial" w:cs="Arial"/>
          <w:sz w:val="20"/>
          <w:szCs w:val="20"/>
        </w:rPr>
        <w:t>e, ainda, de acordo com as condições estabelecidas neste Edital</w:t>
      </w:r>
      <w:r w:rsidRPr="007111FD">
        <w:rPr>
          <w:rFonts w:ascii="Arial" w:eastAsia="Times New Roman" w:hAnsi="Arial" w:cs="Arial"/>
          <w:sz w:val="20"/>
          <w:szCs w:val="20"/>
        </w:rPr>
        <w:t>.</w:t>
      </w:r>
    </w:p>
    <w:p w14:paraId="009A99BC" w14:textId="77777777" w:rsidR="004D3403" w:rsidRPr="007111FD" w:rsidRDefault="004D3403" w:rsidP="007111FD">
      <w:pPr>
        <w:snapToGrid w:val="0"/>
        <w:spacing w:line="360" w:lineRule="auto"/>
        <w:ind w:firstLine="567"/>
        <w:jc w:val="both"/>
        <w:rPr>
          <w:rFonts w:ascii="Arial" w:eastAsia="Times New Roman" w:hAnsi="Arial" w:cs="Arial"/>
          <w:sz w:val="20"/>
          <w:szCs w:val="20"/>
        </w:rPr>
      </w:pPr>
    </w:p>
    <w:p w14:paraId="5493F2DC" w14:textId="77777777" w:rsidR="00363832" w:rsidRPr="007111FD" w:rsidRDefault="00363832" w:rsidP="007111FD">
      <w:pPr>
        <w:snapToGrid w:val="0"/>
        <w:spacing w:line="360" w:lineRule="auto"/>
        <w:ind w:firstLine="567"/>
        <w:jc w:val="both"/>
        <w:rPr>
          <w:rFonts w:ascii="Arial" w:eastAsia="Times New Roman" w:hAnsi="Arial" w:cs="Arial"/>
          <w:sz w:val="20"/>
          <w:szCs w:val="20"/>
        </w:rPr>
      </w:pPr>
    </w:p>
    <w:p w14:paraId="00B217AE" w14:textId="77777777" w:rsidR="003C7A23" w:rsidRPr="007111FD" w:rsidRDefault="003C7A23" w:rsidP="007111FD">
      <w:pPr>
        <w:pStyle w:val="Nivel0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284"/>
        </w:tabs>
        <w:spacing w:before="0" w:line="360" w:lineRule="auto"/>
        <w:ind w:left="0" w:firstLine="0"/>
        <w:rPr>
          <w:lang w:eastAsia="en-US"/>
        </w:rPr>
      </w:pPr>
      <w:bookmarkStart w:id="1" w:name="_Toc122606103"/>
      <w:r w:rsidRPr="007111FD">
        <w:rPr>
          <w:lang w:eastAsia="en-US"/>
        </w:rPr>
        <w:t>DO OBJETO</w:t>
      </w:r>
      <w:bookmarkEnd w:id="1"/>
    </w:p>
    <w:p w14:paraId="762711D5" w14:textId="77777777" w:rsidR="00D3169C" w:rsidRPr="007111FD" w:rsidRDefault="00D3169C" w:rsidP="007111FD">
      <w:pPr>
        <w:pStyle w:val="Nivel2"/>
        <w:numPr>
          <w:ilvl w:val="0"/>
          <w:numId w:val="0"/>
        </w:numPr>
        <w:tabs>
          <w:tab w:val="left" w:pos="567"/>
        </w:tabs>
        <w:spacing w:before="0" w:after="0" w:line="360" w:lineRule="auto"/>
      </w:pPr>
    </w:p>
    <w:p w14:paraId="4B43170C" w14:textId="77BA0A93" w:rsidR="003C7A23" w:rsidRPr="007111FD" w:rsidRDefault="003C7A23" w:rsidP="007111FD">
      <w:pPr>
        <w:pStyle w:val="Nivel2"/>
        <w:tabs>
          <w:tab w:val="left" w:pos="567"/>
        </w:tabs>
        <w:spacing w:before="0" w:after="0" w:line="360" w:lineRule="auto"/>
        <w:ind w:left="0" w:firstLine="0"/>
      </w:pPr>
      <w:r w:rsidRPr="007111FD">
        <w:t xml:space="preserve">O objeto da presente licitação é </w:t>
      </w:r>
      <w:r w:rsidRPr="007111FD">
        <w:rPr>
          <w:color w:val="000000" w:themeColor="text1"/>
        </w:rPr>
        <w:t xml:space="preserve">a </w:t>
      </w:r>
      <w:r w:rsidR="00D42DED" w:rsidRPr="007111FD">
        <w:rPr>
          <w:color w:val="000000" w:themeColor="text1"/>
        </w:rPr>
        <w:t>contratação de</w:t>
      </w:r>
      <w:r w:rsidR="008756BB" w:rsidRPr="007111FD">
        <w:rPr>
          <w:color w:val="000000" w:themeColor="text1"/>
        </w:rPr>
        <w:t xml:space="preserve"> empresa para </w:t>
      </w:r>
      <w:r w:rsidR="008756BB" w:rsidRPr="007111FD">
        <w:rPr>
          <w:b/>
        </w:rPr>
        <w:t>execução de Obra de Reforma e Adequação do Galpão da Prefeitura do Campus da Universidade Estadual do Norte Fluminense Darcy Ribeiro, situado na Av. Alberto Lamego, 2000, Parque Califórnia, Campos dos Goytacazes/RJ</w:t>
      </w:r>
      <w:r w:rsidR="008756BB" w:rsidRPr="007111FD">
        <w:rPr>
          <w:color w:val="000000" w:themeColor="text1"/>
        </w:rPr>
        <w:t>,</w:t>
      </w:r>
      <w:r w:rsidR="00D42DED" w:rsidRPr="007111FD">
        <w:rPr>
          <w:color w:val="FF0000"/>
        </w:rPr>
        <w:t xml:space="preserve"> </w:t>
      </w:r>
      <w:r w:rsidRPr="007111FD">
        <w:t>conforme condições, quantidades e exigências estabelecidas neste Edital e seus anexos.</w:t>
      </w:r>
    </w:p>
    <w:p w14:paraId="648E96AA" w14:textId="77777777" w:rsidR="00F15AD8" w:rsidRPr="007111FD" w:rsidRDefault="00F15AD8" w:rsidP="007111FD">
      <w:pPr>
        <w:pStyle w:val="Nivel2"/>
        <w:numPr>
          <w:ilvl w:val="0"/>
          <w:numId w:val="0"/>
        </w:numPr>
        <w:tabs>
          <w:tab w:val="left" w:pos="567"/>
        </w:tabs>
        <w:spacing w:before="0" w:after="0" w:line="360" w:lineRule="auto"/>
        <w:rPr>
          <w:color w:val="auto"/>
        </w:rPr>
      </w:pPr>
    </w:p>
    <w:p w14:paraId="1AD2FDA8" w14:textId="7C75585D" w:rsidR="005A0767" w:rsidRPr="007111FD" w:rsidRDefault="005A0767" w:rsidP="007111FD">
      <w:pPr>
        <w:pStyle w:val="Nivel2"/>
        <w:numPr>
          <w:ilvl w:val="0"/>
          <w:numId w:val="0"/>
        </w:numPr>
        <w:tabs>
          <w:tab w:val="left" w:pos="567"/>
        </w:tabs>
        <w:spacing w:before="0" w:after="0" w:line="360" w:lineRule="auto"/>
        <w:rPr>
          <w:color w:val="000000" w:themeColor="text1"/>
          <w:u w:val="single"/>
        </w:rPr>
      </w:pPr>
      <w:r w:rsidRPr="007111FD">
        <w:rPr>
          <w:b/>
          <w:color w:val="auto"/>
        </w:rPr>
        <w:t>1.2</w:t>
      </w:r>
      <w:r w:rsidR="0080442C" w:rsidRPr="007111FD">
        <w:rPr>
          <w:b/>
          <w:color w:val="auto"/>
        </w:rPr>
        <w:t>.</w:t>
      </w:r>
      <w:r w:rsidRPr="007111FD">
        <w:rPr>
          <w:color w:val="auto"/>
        </w:rPr>
        <w:t xml:space="preserve">  </w:t>
      </w:r>
      <w:r w:rsidR="00D741A2" w:rsidRPr="007111FD">
        <w:rPr>
          <w:color w:val="auto"/>
        </w:rPr>
        <w:tab/>
      </w:r>
      <w:r w:rsidRPr="007111FD">
        <w:rPr>
          <w:color w:val="auto"/>
        </w:rPr>
        <w:t>Para os fins do artigo 67, §1º</w:t>
      </w:r>
      <w:r w:rsidR="00AB671A" w:rsidRPr="007111FD">
        <w:rPr>
          <w:color w:val="auto"/>
        </w:rPr>
        <w:t>,</w:t>
      </w:r>
      <w:r w:rsidRPr="007111FD">
        <w:rPr>
          <w:color w:val="auto"/>
        </w:rPr>
        <w:t xml:space="preserve"> da Lei nº 14.133</w:t>
      </w:r>
      <w:r w:rsidR="00AB671A" w:rsidRPr="007111FD">
        <w:rPr>
          <w:color w:val="auto"/>
        </w:rPr>
        <w:t>, de 20</w:t>
      </w:r>
      <w:r w:rsidRPr="007111FD">
        <w:rPr>
          <w:color w:val="auto"/>
        </w:rPr>
        <w:t>21, são consideradas parcelas de maior relevância técnica as constantes do</w:t>
      </w:r>
      <w:r w:rsidR="008E01FA" w:rsidRPr="007111FD">
        <w:rPr>
          <w:color w:val="auto"/>
        </w:rPr>
        <w:t xml:space="preserve"> </w:t>
      </w:r>
      <w:r w:rsidR="008E01FA" w:rsidRPr="009C681D">
        <w:rPr>
          <w:color w:val="auto"/>
        </w:rPr>
        <w:t xml:space="preserve">item 4.1 do Projeto Básico (ANEXO </w:t>
      </w:r>
      <w:proofErr w:type="gramStart"/>
      <w:r w:rsidR="008E01FA" w:rsidRPr="009C681D">
        <w:rPr>
          <w:color w:val="auto"/>
        </w:rPr>
        <w:t>A1)</w:t>
      </w:r>
      <w:proofErr w:type="gramEnd"/>
    </w:p>
    <w:p w14:paraId="012390F1" w14:textId="77777777" w:rsidR="00D741A2" w:rsidRPr="007111FD" w:rsidRDefault="00D741A2" w:rsidP="007111FD">
      <w:pPr>
        <w:pStyle w:val="Nivel2"/>
        <w:numPr>
          <w:ilvl w:val="0"/>
          <w:numId w:val="0"/>
        </w:numPr>
        <w:tabs>
          <w:tab w:val="left" w:pos="709"/>
        </w:tabs>
        <w:spacing w:before="0" w:after="0" w:line="360" w:lineRule="auto"/>
        <w:rPr>
          <w:color w:val="auto"/>
        </w:rPr>
      </w:pPr>
    </w:p>
    <w:p w14:paraId="244AEF37" w14:textId="10367406" w:rsidR="005A0767" w:rsidRPr="007111FD" w:rsidRDefault="00431C84" w:rsidP="007111FD">
      <w:pPr>
        <w:pStyle w:val="Nivel2"/>
        <w:numPr>
          <w:ilvl w:val="0"/>
          <w:numId w:val="0"/>
        </w:numPr>
        <w:tabs>
          <w:tab w:val="left" w:pos="567"/>
        </w:tabs>
        <w:spacing w:before="0" w:after="0" w:line="360" w:lineRule="auto"/>
        <w:rPr>
          <w:color w:val="auto"/>
        </w:rPr>
      </w:pPr>
      <w:r w:rsidRPr="007111FD">
        <w:rPr>
          <w:b/>
          <w:color w:val="auto"/>
        </w:rPr>
        <w:t>1.3</w:t>
      </w:r>
      <w:r w:rsidR="0080442C" w:rsidRPr="007111FD">
        <w:rPr>
          <w:b/>
          <w:color w:val="auto"/>
        </w:rPr>
        <w:t>.</w:t>
      </w:r>
      <w:r w:rsidRPr="007111FD">
        <w:rPr>
          <w:color w:val="auto"/>
        </w:rPr>
        <w:t xml:space="preserve"> </w:t>
      </w:r>
      <w:r w:rsidR="00D741A2" w:rsidRPr="007111FD">
        <w:rPr>
          <w:color w:val="auto"/>
        </w:rPr>
        <w:tab/>
      </w:r>
      <w:r w:rsidRPr="007111FD">
        <w:rPr>
          <w:color w:val="auto"/>
        </w:rPr>
        <w:t>São anexos a este instrumento e vinculam esta contratação, independentemente de transcrição:</w:t>
      </w:r>
    </w:p>
    <w:p w14:paraId="21CD5525" w14:textId="140DB0EC" w:rsidR="00431C84" w:rsidRPr="007111FD" w:rsidRDefault="00431C84" w:rsidP="007111FD">
      <w:pPr>
        <w:pStyle w:val="Nivel2"/>
        <w:numPr>
          <w:ilvl w:val="0"/>
          <w:numId w:val="0"/>
        </w:numPr>
        <w:tabs>
          <w:tab w:val="left" w:pos="709"/>
        </w:tabs>
        <w:spacing w:before="0" w:after="0" w:line="360" w:lineRule="auto"/>
        <w:ind w:left="709"/>
        <w:rPr>
          <w:color w:val="auto"/>
        </w:rPr>
      </w:pPr>
      <w:r w:rsidRPr="007111FD">
        <w:rPr>
          <w:b/>
          <w:color w:val="auto"/>
        </w:rPr>
        <w:t>1.3.1</w:t>
      </w:r>
      <w:r w:rsidRPr="007111FD">
        <w:rPr>
          <w:color w:val="auto"/>
        </w:rPr>
        <w:t xml:space="preserve"> </w:t>
      </w:r>
      <w:r w:rsidR="00D741A2" w:rsidRPr="007111FD">
        <w:rPr>
          <w:color w:val="auto"/>
        </w:rPr>
        <w:tab/>
      </w:r>
      <w:r w:rsidRPr="007111FD">
        <w:rPr>
          <w:color w:val="auto"/>
        </w:rPr>
        <w:t>O Projeto Básico/Termo de Referência</w:t>
      </w:r>
      <w:r w:rsidR="00CE0189" w:rsidRPr="007111FD">
        <w:rPr>
          <w:color w:val="auto"/>
        </w:rPr>
        <w:t>/Projeto Executivo</w:t>
      </w:r>
      <w:r w:rsidRPr="007111FD">
        <w:rPr>
          <w:color w:val="auto"/>
        </w:rPr>
        <w:t>;</w:t>
      </w:r>
    </w:p>
    <w:p w14:paraId="469A0BB9" w14:textId="4D11F072" w:rsidR="00CC6835" w:rsidRPr="007111FD" w:rsidRDefault="00CC6835" w:rsidP="007111FD">
      <w:pPr>
        <w:pStyle w:val="Nivel2"/>
        <w:numPr>
          <w:ilvl w:val="0"/>
          <w:numId w:val="0"/>
        </w:numPr>
        <w:tabs>
          <w:tab w:val="left" w:pos="709"/>
        </w:tabs>
        <w:spacing w:before="0" w:after="0" w:line="360" w:lineRule="auto"/>
        <w:ind w:left="709"/>
        <w:rPr>
          <w:color w:val="auto"/>
        </w:rPr>
      </w:pPr>
      <w:r w:rsidRPr="007111FD">
        <w:rPr>
          <w:b/>
          <w:color w:val="auto"/>
        </w:rPr>
        <w:t>1.3.2</w:t>
      </w:r>
      <w:r w:rsidRPr="007111FD">
        <w:rPr>
          <w:color w:val="auto"/>
        </w:rPr>
        <w:t xml:space="preserve"> </w:t>
      </w:r>
      <w:r w:rsidR="00D741A2" w:rsidRPr="007111FD">
        <w:rPr>
          <w:color w:val="auto"/>
        </w:rPr>
        <w:tab/>
      </w:r>
      <w:r w:rsidRPr="007111FD">
        <w:rPr>
          <w:color w:val="auto"/>
        </w:rPr>
        <w:t xml:space="preserve">A planilha </w:t>
      </w:r>
      <w:r w:rsidR="006C2CB9" w:rsidRPr="007111FD">
        <w:rPr>
          <w:color w:val="auto"/>
        </w:rPr>
        <w:t xml:space="preserve">Orçamentária </w:t>
      </w:r>
      <w:r w:rsidRPr="007111FD">
        <w:rPr>
          <w:color w:val="auto"/>
        </w:rPr>
        <w:t>de custos unitários (orçamento de referência);</w:t>
      </w:r>
    </w:p>
    <w:p w14:paraId="573E990A" w14:textId="47392C5E" w:rsidR="008A605A" w:rsidRPr="007111FD" w:rsidRDefault="00431C84" w:rsidP="007111FD">
      <w:pPr>
        <w:pStyle w:val="Nivel2"/>
        <w:numPr>
          <w:ilvl w:val="0"/>
          <w:numId w:val="0"/>
        </w:numPr>
        <w:tabs>
          <w:tab w:val="left" w:pos="709"/>
        </w:tabs>
        <w:spacing w:before="0" w:after="0" w:line="360" w:lineRule="auto"/>
        <w:ind w:left="709"/>
        <w:rPr>
          <w:color w:val="auto"/>
        </w:rPr>
      </w:pPr>
      <w:r w:rsidRPr="007111FD">
        <w:rPr>
          <w:b/>
          <w:color w:val="auto"/>
        </w:rPr>
        <w:t>1.3.</w:t>
      </w:r>
      <w:r w:rsidR="00CC6835" w:rsidRPr="007111FD">
        <w:rPr>
          <w:b/>
          <w:color w:val="auto"/>
        </w:rPr>
        <w:t>3</w:t>
      </w:r>
      <w:r w:rsidRPr="007111FD">
        <w:rPr>
          <w:color w:val="auto"/>
        </w:rPr>
        <w:t xml:space="preserve"> </w:t>
      </w:r>
      <w:r w:rsidR="00D741A2" w:rsidRPr="007111FD">
        <w:rPr>
          <w:color w:val="auto"/>
        </w:rPr>
        <w:tab/>
      </w:r>
      <w:r w:rsidRPr="007111FD">
        <w:rPr>
          <w:color w:val="auto"/>
        </w:rPr>
        <w:t>O cronograma físico-financeiro;</w:t>
      </w:r>
    </w:p>
    <w:p w14:paraId="735DD477" w14:textId="7767ED7C" w:rsidR="00431C84" w:rsidRPr="007111FD" w:rsidRDefault="00431C84" w:rsidP="007111FD">
      <w:pPr>
        <w:pStyle w:val="Nivel2"/>
        <w:numPr>
          <w:ilvl w:val="0"/>
          <w:numId w:val="0"/>
        </w:numPr>
        <w:tabs>
          <w:tab w:val="left" w:pos="709"/>
        </w:tabs>
        <w:spacing w:before="0" w:after="0" w:line="360" w:lineRule="auto"/>
        <w:ind w:left="709"/>
        <w:rPr>
          <w:color w:val="auto"/>
        </w:rPr>
      </w:pPr>
      <w:r w:rsidRPr="007111FD">
        <w:rPr>
          <w:b/>
          <w:color w:val="auto"/>
        </w:rPr>
        <w:t>1.3.</w:t>
      </w:r>
      <w:r w:rsidR="00CC6835" w:rsidRPr="007111FD">
        <w:rPr>
          <w:b/>
          <w:color w:val="auto"/>
        </w:rPr>
        <w:t>4</w:t>
      </w:r>
      <w:r w:rsidRPr="007111FD">
        <w:rPr>
          <w:color w:val="auto"/>
        </w:rPr>
        <w:t xml:space="preserve"> </w:t>
      </w:r>
      <w:r w:rsidR="00D741A2" w:rsidRPr="007111FD">
        <w:rPr>
          <w:color w:val="auto"/>
        </w:rPr>
        <w:tab/>
      </w:r>
      <w:r w:rsidRPr="007111FD">
        <w:rPr>
          <w:color w:val="auto"/>
        </w:rPr>
        <w:t>A indicação das parcelas de maior relevância</w:t>
      </w:r>
      <w:r w:rsidR="00CE0189" w:rsidRPr="007111FD">
        <w:rPr>
          <w:color w:val="auto"/>
        </w:rPr>
        <w:t xml:space="preserve"> técnica</w:t>
      </w:r>
      <w:r w:rsidRPr="007111FD">
        <w:rPr>
          <w:color w:val="auto"/>
        </w:rPr>
        <w:t>;</w:t>
      </w:r>
    </w:p>
    <w:p w14:paraId="32D41011" w14:textId="690E97FE" w:rsidR="00506118" w:rsidRPr="007111FD" w:rsidRDefault="00506118" w:rsidP="007111FD">
      <w:pPr>
        <w:pStyle w:val="Nivel2"/>
        <w:numPr>
          <w:ilvl w:val="0"/>
          <w:numId w:val="0"/>
        </w:numPr>
        <w:tabs>
          <w:tab w:val="left" w:pos="709"/>
        </w:tabs>
        <w:spacing w:before="0" w:after="0" w:line="360" w:lineRule="auto"/>
        <w:ind w:left="709"/>
        <w:rPr>
          <w:color w:val="auto"/>
        </w:rPr>
      </w:pPr>
      <w:r w:rsidRPr="007111FD">
        <w:rPr>
          <w:b/>
          <w:color w:val="auto"/>
        </w:rPr>
        <w:t>1.3.5</w:t>
      </w:r>
      <w:r w:rsidRPr="007111FD">
        <w:rPr>
          <w:color w:val="auto"/>
        </w:rPr>
        <w:t xml:space="preserve"> </w:t>
      </w:r>
      <w:r w:rsidR="00D741A2" w:rsidRPr="007111FD">
        <w:rPr>
          <w:color w:val="auto"/>
        </w:rPr>
        <w:tab/>
      </w:r>
      <w:r w:rsidRPr="007111FD">
        <w:rPr>
          <w:color w:val="auto"/>
        </w:rPr>
        <w:t>A minuta contratual;</w:t>
      </w:r>
    </w:p>
    <w:p w14:paraId="36D7CFA8" w14:textId="2D2C1AC1" w:rsidR="00431C84" w:rsidRPr="007111FD" w:rsidRDefault="00431C84" w:rsidP="007111FD">
      <w:pPr>
        <w:pStyle w:val="Nivel2"/>
        <w:numPr>
          <w:ilvl w:val="0"/>
          <w:numId w:val="0"/>
        </w:numPr>
        <w:tabs>
          <w:tab w:val="left" w:pos="709"/>
        </w:tabs>
        <w:spacing w:before="0" w:after="0" w:line="360" w:lineRule="auto"/>
        <w:ind w:left="709"/>
        <w:rPr>
          <w:color w:val="auto"/>
        </w:rPr>
      </w:pPr>
      <w:r w:rsidRPr="007111FD">
        <w:rPr>
          <w:b/>
          <w:color w:val="auto"/>
        </w:rPr>
        <w:t>1.3.</w:t>
      </w:r>
      <w:r w:rsidR="00506118" w:rsidRPr="007111FD">
        <w:rPr>
          <w:b/>
          <w:color w:val="auto"/>
        </w:rPr>
        <w:t>6</w:t>
      </w:r>
      <w:r w:rsidRPr="007111FD">
        <w:rPr>
          <w:color w:val="auto"/>
        </w:rPr>
        <w:t xml:space="preserve"> </w:t>
      </w:r>
      <w:r w:rsidR="00D741A2" w:rsidRPr="007111FD">
        <w:rPr>
          <w:color w:val="auto"/>
        </w:rPr>
        <w:tab/>
      </w:r>
      <w:r w:rsidR="002E01A3" w:rsidRPr="007111FD">
        <w:rPr>
          <w:color w:val="auto"/>
        </w:rPr>
        <w:t>Outros A</w:t>
      </w:r>
      <w:r w:rsidRPr="007111FD">
        <w:rPr>
          <w:color w:val="auto"/>
        </w:rPr>
        <w:t>n</w:t>
      </w:r>
      <w:r w:rsidR="002E01A3" w:rsidRPr="007111FD">
        <w:rPr>
          <w:color w:val="auto"/>
        </w:rPr>
        <w:t>exos</w:t>
      </w:r>
      <w:r w:rsidRPr="007111FD">
        <w:rPr>
          <w:color w:val="auto"/>
        </w:rPr>
        <w:t>.</w:t>
      </w:r>
    </w:p>
    <w:p w14:paraId="1CC6766D" w14:textId="77777777" w:rsidR="00B05647" w:rsidRPr="007111FD" w:rsidRDefault="00B05647" w:rsidP="007111FD">
      <w:pPr>
        <w:pStyle w:val="Nivel2"/>
        <w:numPr>
          <w:ilvl w:val="0"/>
          <w:numId w:val="0"/>
        </w:numPr>
        <w:tabs>
          <w:tab w:val="left" w:pos="709"/>
        </w:tabs>
        <w:spacing w:before="0" w:after="0" w:line="360" w:lineRule="auto"/>
        <w:ind w:left="709"/>
        <w:rPr>
          <w:color w:val="auto"/>
        </w:rPr>
      </w:pPr>
    </w:p>
    <w:p w14:paraId="6F900D4F" w14:textId="77777777" w:rsidR="00DD0ABC" w:rsidRPr="007111FD" w:rsidRDefault="00DD0ABC" w:rsidP="007111FD">
      <w:pPr>
        <w:pStyle w:val="Nivel2"/>
        <w:numPr>
          <w:ilvl w:val="0"/>
          <w:numId w:val="0"/>
        </w:numPr>
        <w:tabs>
          <w:tab w:val="left" w:pos="709"/>
        </w:tabs>
        <w:spacing w:before="0" w:after="0" w:line="360" w:lineRule="auto"/>
        <w:ind w:left="709"/>
        <w:rPr>
          <w:color w:val="auto"/>
        </w:rPr>
      </w:pPr>
    </w:p>
    <w:p w14:paraId="11E25F23" w14:textId="4DF5C4B2" w:rsidR="00E97213" w:rsidRPr="007111FD" w:rsidRDefault="00CC6835" w:rsidP="007111FD">
      <w:pPr>
        <w:pStyle w:val="Nivel0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0"/>
          <w:tab w:val="left" w:pos="284"/>
        </w:tabs>
        <w:spacing w:before="0" w:line="360" w:lineRule="auto"/>
        <w:ind w:left="0" w:firstLine="0"/>
      </w:pPr>
      <w:bookmarkStart w:id="2" w:name="_Toc122606104"/>
      <w:r w:rsidRPr="007111FD">
        <w:lastRenderedPageBreak/>
        <w:t>VALOR ESTIMAD</w:t>
      </w:r>
      <w:r w:rsidR="00104D42" w:rsidRPr="007111FD">
        <w:t>O E CRITÉRIOS DE ACEITABILIDADE</w:t>
      </w:r>
    </w:p>
    <w:p w14:paraId="2FABADAD" w14:textId="77777777" w:rsidR="00D3169C" w:rsidRPr="007111FD" w:rsidRDefault="00D3169C" w:rsidP="007111FD">
      <w:pPr>
        <w:pStyle w:val="Nivel2"/>
        <w:numPr>
          <w:ilvl w:val="0"/>
          <w:numId w:val="0"/>
        </w:numPr>
        <w:spacing w:before="0" w:after="0" w:line="360" w:lineRule="auto"/>
        <w:ind w:firstLine="567"/>
      </w:pPr>
    </w:p>
    <w:p w14:paraId="754D799E" w14:textId="1C1D33B6" w:rsidR="00B4322C" w:rsidRPr="007111FD" w:rsidRDefault="00D2634D" w:rsidP="007111FD">
      <w:pPr>
        <w:tabs>
          <w:tab w:val="left" w:pos="567"/>
        </w:tabs>
        <w:spacing w:line="360" w:lineRule="auto"/>
        <w:jc w:val="both"/>
        <w:rPr>
          <w:rFonts w:ascii="Arial" w:hAnsi="Arial" w:cs="Arial"/>
          <w:color w:val="000000"/>
          <w:sz w:val="20"/>
          <w:szCs w:val="20"/>
        </w:rPr>
      </w:pPr>
      <w:r w:rsidRPr="007111FD">
        <w:rPr>
          <w:rFonts w:ascii="Arial" w:hAnsi="Arial" w:cs="Arial"/>
          <w:b/>
          <w:color w:val="000000"/>
          <w:sz w:val="20"/>
          <w:szCs w:val="20"/>
        </w:rPr>
        <w:t>2.1</w:t>
      </w:r>
      <w:r w:rsidRPr="007111FD">
        <w:rPr>
          <w:rFonts w:ascii="Arial" w:hAnsi="Arial" w:cs="Arial"/>
          <w:color w:val="000000"/>
          <w:sz w:val="20"/>
          <w:szCs w:val="20"/>
        </w:rPr>
        <w:t xml:space="preserve"> </w:t>
      </w:r>
      <w:r w:rsidRPr="007111FD">
        <w:rPr>
          <w:rFonts w:ascii="Arial" w:hAnsi="Arial" w:cs="Arial"/>
          <w:color w:val="000000"/>
          <w:sz w:val="20"/>
          <w:szCs w:val="20"/>
        </w:rPr>
        <w:tab/>
      </w:r>
      <w:r w:rsidR="00CC6835" w:rsidRPr="007111FD">
        <w:rPr>
          <w:rFonts w:ascii="Arial" w:hAnsi="Arial" w:cs="Arial"/>
          <w:color w:val="000000"/>
          <w:sz w:val="20"/>
          <w:szCs w:val="20"/>
        </w:rPr>
        <w:t>O valor global estimado da obra (limite estabelecido),</w:t>
      </w:r>
      <w:r w:rsidR="00227995" w:rsidRPr="007111FD">
        <w:rPr>
          <w:rFonts w:ascii="Arial" w:hAnsi="Arial" w:cs="Arial"/>
          <w:color w:val="000000"/>
          <w:sz w:val="20"/>
          <w:szCs w:val="20"/>
        </w:rPr>
        <w:t xml:space="preserve"> definido na forma dos artigos 3° e 4° do </w:t>
      </w:r>
      <w:r w:rsidR="00227995" w:rsidRPr="00D613B1">
        <w:rPr>
          <w:rFonts w:ascii="Arial" w:hAnsi="Arial" w:cs="Arial"/>
          <w:color w:val="000000"/>
          <w:sz w:val="20"/>
          <w:szCs w:val="20"/>
        </w:rPr>
        <w:t>Decreto n° 48.929/2024 e</w:t>
      </w:r>
      <w:r w:rsidR="00CC6835" w:rsidRPr="00D613B1">
        <w:rPr>
          <w:rFonts w:ascii="Arial" w:hAnsi="Arial" w:cs="Arial"/>
          <w:color w:val="000000"/>
          <w:sz w:val="20"/>
          <w:szCs w:val="20"/>
        </w:rPr>
        <w:t xml:space="preserve"> com base na Planilha </w:t>
      </w:r>
      <w:r w:rsidR="00334CCD" w:rsidRPr="00D613B1">
        <w:rPr>
          <w:rFonts w:ascii="Arial" w:hAnsi="Arial" w:cs="Arial"/>
          <w:color w:val="000000"/>
          <w:sz w:val="20"/>
          <w:szCs w:val="20"/>
        </w:rPr>
        <w:t xml:space="preserve">Orçamentária </w:t>
      </w:r>
      <w:r w:rsidR="00CC6835" w:rsidRPr="00D613B1">
        <w:rPr>
          <w:rFonts w:ascii="Arial" w:hAnsi="Arial" w:cs="Arial"/>
          <w:color w:val="000000"/>
          <w:sz w:val="20"/>
          <w:szCs w:val="20"/>
        </w:rPr>
        <w:t xml:space="preserve">de Custos </w:t>
      </w:r>
      <w:proofErr w:type="gramStart"/>
      <w:r w:rsidR="00CC6835" w:rsidRPr="00D613B1">
        <w:rPr>
          <w:rFonts w:ascii="Arial" w:hAnsi="Arial" w:cs="Arial"/>
          <w:color w:val="000000"/>
          <w:sz w:val="20"/>
          <w:szCs w:val="20"/>
        </w:rPr>
        <w:t>Unitários</w:t>
      </w:r>
      <w:r w:rsidR="00334CCD" w:rsidRPr="00D613B1">
        <w:rPr>
          <w:rFonts w:ascii="Arial" w:hAnsi="Arial" w:cs="Arial"/>
          <w:color w:val="000000"/>
          <w:sz w:val="20"/>
          <w:szCs w:val="20"/>
        </w:rPr>
        <w:t xml:space="preserve"> - </w:t>
      </w:r>
      <w:r w:rsidR="00B4322C" w:rsidRPr="00D613B1">
        <w:rPr>
          <w:rFonts w:ascii="Arial" w:hAnsi="Arial" w:cs="Arial"/>
          <w:b/>
          <w:color w:val="000000"/>
          <w:sz w:val="20"/>
          <w:szCs w:val="20"/>
        </w:rPr>
        <w:t>DES</w:t>
      </w:r>
      <w:r w:rsidR="00334CCD" w:rsidRPr="00D613B1">
        <w:rPr>
          <w:rFonts w:ascii="Arial" w:hAnsi="Arial" w:cs="Arial"/>
          <w:b/>
          <w:color w:val="000000"/>
          <w:sz w:val="20"/>
          <w:szCs w:val="20"/>
        </w:rPr>
        <w:t>ONERAD</w:t>
      </w:r>
      <w:r w:rsidR="00700EBE" w:rsidRPr="00D613B1">
        <w:rPr>
          <w:rFonts w:ascii="Arial" w:hAnsi="Arial" w:cs="Arial"/>
          <w:b/>
          <w:color w:val="000000"/>
          <w:sz w:val="20"/>
          <w:szCs w:val="20"/>
        </w:rPr>
        <w:t>O</w:t>
      </w:r>
      <w:r w:rsidR="00CC6835" w:rsidRPr="00D613B1">
        <w:rPr>
          <w:rFonts w:ascii="Arial" w:hAnsi="Arial" w:cs="Arial"/>
          <w:color w:val="000000"/>
          <w:sz w:val="20"/>
          <w:szCs w:val="20"/>
        </w:rPr>
        <w:t xml:space="preserve"> (</w:t>
      </w:r>
      <w:r w:rsidR="0026713D" w:rsidRPr="00D613B1">
        <w:rPr>
          <w:rFonts w:ascii="Arial" w:hAnsi="Arial" w:cs="Arial"/>
          <w:color w:val="000000"/>
          <w:sz w:val="20"/>
          <w:szCs w:val="20"/>
        </w:rPr>
        <w:t xml:space="preserve">ANEXO </w:t>
      </w:r>
      <w:r w:rsidR="00D613B1" w:rsidRPr="00D613B1">
        <w:rPr>
          <w:rFonts w:ascii="Arial" w:hAnsi="Arial" w:cs="Arial"/>
          <w:color w:val="000000"/>
          <w:sz w:val="20"/>
          <w:szCs w:val="20"/>
        </w:rPr>
        <w:t>E</w:t>
      </w:r>
      <w:r w:rsidR="00CC6835" w:rsidRPr="00D613B1">
        <w:rPr>
          <w:rFonts w:ascii="Arial" w:hAnsi="Arial" w:cs="Arial"/>
          <w:color w:val="000000"/>
          <w:sz w:val="20"/>
          <w:szCs w:val="20"/>
        </w:rPr>
        <w:t>)</w:t>
      </w:r>
      <w:r w:rsidR="00B4322C" w:rsidRPr="00D613B1">
        <w:rPr>
          <w:rFonts w:ascii="Arial" w:hAnsi="Arial" w:cs="Arial"/>
          <w:color w:val="000000"/>
          <w:sz w:val="20"/>
          <w:szCs w:val="20"/>
        </w:rPr>
        <w:t xml:space="preserve"> referente</w:t>
      </w:r>
      <w:proofErr w:type="gramEnd"/>
      <w:r w:rsidR="00B4322C" w:rsidRPr="00D613B1">
        <w:rPr>
          <w:rFonts w:ascii="Arial" w:hAnsi="Arial" w:cs="Arial"/>
          <w:color w:val="000000"/>
          <w:sz w:val="20"/>
          <w:szCs w:val="20"/>
        </w:rPr>
        <w:t xml:space="preserve"> ao mês de</w:t>
      </w:r>
      <w:r w:rsidR="00CC6835" w:rsidRPr="00D613B1">
        <w:rPr>
          <w:rFonts w:ascii="Arial" w:hAnsi="Arial" w:cs="Arial"/>
          <w:color w:val="000000"/>
          <w:sz w:val="20"/>
          <w:szCs w:val="20"/>
        </w:rPr>
        <w:t xml:space="preserve"> </w:t>
      </w:r>
      <w:r w:rsidR="00697191" w:rsidRPr="00D613B1">
        <w:rPr>
          <w:rFonts w:ascii="Arial" w:hAnsi="Arial" w:cs="Arial"/>
          <w:color w:val="000000"/>
          <w:sz w:val="20"/>
          <w:szCs w:val="20"/>
        </w:rPr>
        <w:t>dezembro</w:t>
      </w:r>
      <w:r w:rsidR="00700EBE" w:rsidRPr="00D613B1">
        <w:rPr>
          <w:rFonts w:ascii="Arial" w:hAnsi="Arial" w:cs="Arial"/>
          <w:color w:val="000000"/>
          <w:sz w:val="20"/>
          <w:szCs w:val="20"/>
        </w:rPr>
        <w:t>/</w:t>
      </w:r>
      <w:r w:rsidR="00334CCD" w:rsidRPr="00D613B1">
        <w:rPr>
          <w:rFonts w:ascii="Arial" w:hAnsi="Arial" w:cs="Arial"/>
          <w:color w:val="000000"/>
          <w:sz w:val="20"/>
          <w:szCs w:val="20"/>
        </w:rPr>
        <w:t>202</w:t>
      </w:r>
      <w:r w:rsidR="00B4322C" w:rsidRPr="00D613B1">
        <w:rPr>
          <w:rFonts w:ascii="Arial" w:hAnsi="Arial" w:cs="Arial"/>
          <w:color w:val="000000"/>
          <w:sz w:val="20"/>
          <w:szCs w:val="20"/>
        </w:rPr>
        <w:t>5</w:t>
      </w:r>
      <w:r w:rsidR="00513D79" w:rsidRPr="00D613B1">
        <w:rPr>
          <w:rFonts w:ascii="Arial" w:hAnsi="Arial" w:cs="Arial"/>
          <w:color w:val="000000"/>
          <w:sz w:val="20"/>
          <w:szCs w:val="20"/>
        </w:rPr>
        <w:t xml:space="preserve"> </w:t>
      </w:r>
      <w:r w:rsidR="00CC6835" w:rsidRPr="00D613B1">
        <w:rPr>
          <w:rFonts w:ascii="Arial" w:hAnsi="Arial" w:cs="Arial"/>
          <w:color w:val="000000"/>
          <w:sz w:val="20"/>
          <w:szCs w:val="20"/>
        </w:rPr>
        <w:t xml:space="preserve">é </w:t>
      </w:r>
      <w:r w:rsidR="00334CCD" w:rsidRPr="00D613B1">
        <w:rPr>
          <w:rFonts w:ascii="Arial" w:hAnsi="Arial" w:cs="Arial"/>
          <w:color w:val="000000"/>
          <w:sz w:val="20"/>
          <w:szCs w:val="20"/>
        </w:rPr>
        <w:t xml:space="preserve">de </w:t>
      </w:r>
      <w:r w:rsidR="00B4322C" w:rsidRPr="00D613B1">
        <w:rPr>
          <w:rFonts w:ascii="Arial" w:hAnsi="Arial" w:cs="Arial"/>
          <w:b/>
          <w:color w:val="000000"/>
          <w:sz w:val="20"/>
          <w:szCs w:val="20"/>
        </w:rPr>
        <w:t>R$ 1.560.664,30 (Um milhão, quinhentos e</w:t>
      </w:r>
      <w:r w:rsidR="00B4322C" w:rsidRPr="007111FD">
        <w:rPr>
          <w:rFonts w:ascii="Arial" w:hAnsi="Arial" w:cs="Arial"/>
          <w:b/>
          <w:color w:val="000000"/>
          <w:sz w:val="20"/>
          <w:szCs w:val="20"/>
        </w:rPr>
        <w:t xml:space="preserve"> sessenta mil, seiscentos e sessenta e quatro reais e trinta centavos).</w:t>
      </w:r>
    </w:p>
    <w:p w14:paraId="09593D97" w14:textId="4C74E928" w:rsidR="00CC6835" w:rsidRPr="007111FD" w:rsidRDefault="00F15AD8" w:rsidP="007111FD">
      <w:pPr>
        <w:pStyle w:val="Nivel3"/>
        <w:numPr>
          <w:ilvl w:val="2"/>
          <w:numId w:val="32"/>
        </w:numPr>
        <w:tabs>
          <w:tab w:val="left" w:pos="1276"/>
        </w:tabs>
        <w:spacing w:before="0" w:after="0" w:line="360" w:lineRule="auto"/>
        <w:ind w:left="0" w:firstLine="567"/>
      </w:pPr>
      <w:r w:rsidRPr="007111FD">
        <w:t>O</w:t>
      </w:r>
      <w:r w:rsidR="00CC6835" w:rsidRPr="007111FD">
        <w:t>s critérios de aceitabilidade dos preços unitário e global, com fixação de preços máximos para ambos, são aqueles que con</w:t>
      </w:r>
      <w:r w:rsidR="00D82DA2" w:rsidRPr="007111FD">
        <w:t>stam no orçamento de referência</w:t>
      </w:r>
      <w:r w:rsidR="002B0E08">
        <w:t xml:space="preserve"> (ANEXO E)</w:t>
      </w:r>
      <w:r w:rsidR="0026713D" w:rsidRPr="007111FD">
        <w:t>,</w:t>
      </w:r>
      <w:r w:rsidR="000235FB" w:rsidRPr="007111FD">
        <w:rPr>
          <w:color w:val="FF0000"/>
        </w:rPr>
        <w:t xml:space="preserve"> </w:t>
      </w:r>
      <w:r w:rsidR="000235FB" w:rsidRPr="007111FD">
        <w:t xml:space="preserve">na forma do art. 10 do Decreto </w:t>
      </w:r>
      <w:r w:rsidR="00915601" w:rsidRPr="007111FD">
        <w:t>n</w:t>
      </w:r>
      <w:r w:rsidR="000235FB" w:rsidRPr="007111FD">
        <w:t>° 48.929/2024</w:t>
      </w:r>
      <w:r w:rsidR="00CC6835" w:rsidRPr="007111FD">
        <w:t>.</w:t>
      </w:r>
      <w:r w:rsidR="00F16D04" w:rsidRPr="007111FD">
        <w:t xml:space="preserve"> </w:t>
      </w:r>
      <w:r w:rsidR="00CC6835" w:rsidRPr="007111FD">
        <w:t xml:space="preserve">É vedada a aceitação de preços unitários acima dos previstos no orçamento de referência de que trata o item anterior. </w:t>
      </w:r>
    </w:p>
    <w:p w14:paraId="3455B041" w14:textId="0DB70165" w:rsidR="005A163D" w:rsidRPr="007111FD" w:rsidRDefault="005A163D" w:rsidP="007111FD">
      <w:pPr>
        <w:pStyle w:val="Nivel3"/>
        <w:numPr>
          <w:ilvl w:val="0"/>
          <w:numId w:val="0"/>
        </w:numPr>
        <w:tabs>
          <w:tab w:val="left" w:pos="1276"/>
        </w:tabs>
        <w:spacing w:before="0" w:after="0" w:line="360" w:lineRule="auto"/>
        <w:ind w:firstLine="567"/>
        <w:rPr>
          <w:color w:val="auto"/>
        </w:rPr>
      </w:pPr>
      <w:r w:rsidRPr="007111FD">
        <w:rPr>
          <w:b/>
          <w:color w:val="auto"/>
        </w:rPr>
        <w:t>2.</w:t>
      </w:r>
      <w:r w:rsidR="00881E66" w:rsidRPr="007111FD">
        <w:rPr>
          <w:b/>
          <w:color w:val="auto"/>
        </w:rPr>
        <w:t>1</w:t>
      </w:r>
      <w:r w:rsidRPr="007111FD">
        <w:rPr>
          <w:b/>
          <w:color w:val="auto"/>
        </w:rPr>
        <w:t>.2.</w:t>
      </w:r>
      <w:r w:rsidRPr="007111FD">
        <w:rPr>
          <w:color w:val="auto"/>
        </w:rPr>
        <w:t xml:space="preserve"> </w:t>
      </w:r>
      <w:r w:rsidR="00F90BDE" w:rsidRPr="007111FD">
        <w:rPr>
          <w:color w:val="auto"/>
        </w:rPr>
        <w:tab/>
      </w:r>
      <w:r w:rsidRPr="007111FD">
        <w:rPr>
          <w:color w:val="auto"/>
        </w:rPr>
        <w:t xml:space="preserve">Os licitantes concordam com a adequação do projeto que integra este Edital, sendo que as alterações contratuais </w:t>
      </w:r>
      <w:proofErr w:type="gramStart"/>
      <w:r w:rsidRPr="007111FD">
        <w:rPr>
          <w:color w:val="auto"/>
        </w:rPr>
        <w:t>sob alegação</w:t>
      </w:r>
      <w:proofErr w:type="gramEnd"/>
      <w:r w:rsidRPr="007111FD">
        <w:rPr>
          <w:color w:val="auto"/>
        </w:rPr>
        <w:t xml:space="preserve"> de falhas ou omissões em qualquer das peças, orçamentos, plantas, especificações, memoriais e estudos técnicos preliminares do projeto não poderão ultrapassar, no seu conjunto, 10% (dez por cento) do valor total do contrato, computando-se esse percentual para verificação do limite previsto nos art. 125 da Lei n° 14.133 de 2021.</w:t>
      </w:r>
    </w:p>
    <w:p w14:paraId="2EFEBB48" w14:textId="77777777" w:rsidR="00F93DC8" w:rsidRPr="007111FD" w:rsidRDefault="00F93DC8" w:rsidP="007111FD">
      <w:pPr>
        <w:pStyle w:val="Nivel3"/>
        <w:numPr>
          <w:ilvl w:val="0"/>
          <w:numId w:val="0"/>
        </w:numPr>
        <w:spacing w:before="0" w:after="0" w:line="360" w:lineRule="auto"/>
        <w:ind w:left="567" w:right="566"/>
      </w:pPr>
    </w:p>
    <w:p w14:paraId="44B52983" w14:textId="77777777" w:rsidR="00AB25A8" w:rsidRPr="007111FD" w:rsidRDefault="00AB25A8" w:rsidP="007111FD">
      <w:pPr>
        <w:spacing w:line="360" w:lineRule="auto"/>
        <w:ind w:left="567"/>
        <w:jc w:val="both"/>
        <w:rPr>
          <w:rFonts w:ascii="Arial" w:hAnsi="Arial" w:cs="Arial"/>
          <w:sz w:val="20"/>
          <w:szCs w:val="20"/>
          <w:highlight w:val="yellow"/>
        </w:rPr>
      </w:pPr>
    </w:p>
    <w:p w14:paraId="362AFB15" w14:textId="1F762126" w:rsidR="003C7A23" w:rsidRPr="007111FD" w:rsidRDefault="003C7A23" w:rsidP="007111FD">
      <w:pPr>
        <w:pStyle w:val="Nivel0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284"/>
        </w:tabs>
        <w:spacing w:before="0" w:line="360" w:lineRule="auto"/>
        <w:ind w:left="0" w:firstLine="0"/>
      </w:pPr>
      <w:r w:rsidRPr="007111FD">
        <w:t>DA PARTICIPAÇÃO NA LICITAÇÃO</w:t>
      </w:r>
      <w:bookmarkEnd w:id="2"/>
    </w:p>
    <w:p w14:paraId="0D667BE5" w14:textId="77777777" w:rsidR="00D3169C" w:rsidRPr="007111FD" w:rsidRDefault="00D3169C" w:rsidP="007111FD">
      <w:pPr>
        <w:pStyle w:val="Nivel2"/>
        <w:numPr>
          <w:ilvl w:val="0"/>
          <w:numId w:val="0"/>
        </w:numPr>
        <w:tabs>
          <w:tab w:val="left" w:pos="567"/>
        </w:tabs>
        <w:spacing w:before="0" w:after="0" w:line="360" w:lineRule="auto"/>
        <w:rPr>
          <w:color w:val="auto"/>
        </w:rPr>
      </w:pPr>
    </w:p>
    <w:p w14:paraId="3FEECD81" w14:textId="495A12BE" w:rsidR="004B1682" w:rsidRPr="007111FD" w:rsidRDefault="003C7A23" w:rsidP="007111FD">
      <w:pPr>
        <w:pStyle w:val="Nivel2"/>
        <w:tabs>
          <w:tab w:val="left" w:pos="567"/>
        </w:tabs>
        <w:spacing w:before="0" w:after="0" w:line="360" w:lineRule="auto"/>
        <w:ind w:left="0" w:firstLine="0"/>
        <w:rPr>
          <w:color w:val="auto"/>
        </w:rPr>
      </w:pPr>
      <w:r w:rsidRPr="007111FD">
        <w:rPr>
          <w:color w:val="auto"/>
        </w:rPr>
        <w:t xml:space="preserve">Poderão participar </w:t>
      </w:r>
      <w:r w:rsidR="00CB7F7E" w:rsidRPr="007111FD">
        <w:rPr>
          <w:color w:val="auto"/>
        </w:rPr>
        <w:t>desta Licitação</w:t>
      </w:r>
      <w:r w:rsidRPr="007111FD">
        <w:rPr>
          <w:color w:val="auto"/>
        </w:rPr>
        <w:t xml:space="preserve"> os interessados que </w:t>
      </w:r>
      <w:r w:rsidR="004B1682" w:rsidRPr="007111FD">
        <w:rPr>
          <w:color w:val="auto"/>
        </w:rPr>
        <w:t>estiverem previamente credenciados no Sistema Integrado de Gestão de Aquisições - SIGA (</w:t>
      </w:r>
      <w:hyperlink r:id="rId12" w:history="1">
        <w:r w:rsidR="004B1682" w:rsidRPr="007111FD">
          <w:rPr>
            <w:rStyle w:val="Hyperlink"/>
            <w:color w:val="auto"/>
          </w:rPr>
          <w:t>www.compras.rj.gov.br</w:t>
        </w:r>
      </w:hyperlink>
      <w:r w:rsidR="004B1682" w:rsidRPr="007111FD">
        <w:rPr>
          <w:color w:val="auto"/>
        </w:rPr>
        <w:t>)</w:t>
      </w:r>
      <w:r w:rsidRPr="007111FD">
        <w:rPr>
          <w:color w:val="auto"/>
        </w:rPr>
        <w:t>.</w:t>
      </w:r>
    </w:p>
    <w:p w14:paraId="2B737BBD" w14:textId="0699D064" w:rsidR="004B1682" w:rsidRPr="007111FD" w:rsidRDefault="003C7A23" w:rsidP="007111FD">
      <w:pPr>
        <w:pStyle w:val="Nivel3"/>
        <w:spacing w:before="0" w:after="0" w:line="360" w:lineRule="auto"/>
        <w:ind w:left="0" w:firstLine="567"/>
      </w:pPr>
      <w:r w:rsidRPr="007111FD">
        <w:rPr>
          <w:color w:val="auto"/>
        </w:rPr>
        <w:t xml:space="preserve">Os interessados deverão atender às condições exigidas no cadastramento no </w:t>
      </w:r>
      <w:r w:rsidR="004B1682" w:rsidRPr="007111FD">
        <w:rPr>
          <w:color w:val="auto"/>
        </w:rPr>
        <w:t xml:space="preserve">SIGA </w:t>
      </w:r>
      <w:r w:rsidRPr="007111FD">
        <w:rPr>
          <w:color w:val="auto"/>
        </w:rPr>
        <w:t xml:space="preserve">até o terceiro dia útil anterior à data prevista para recebimento </w:t>
      </w:r>
      <w:r w:rsidRPr="007111FD">
        <w:t>das propostas.</w:t>
      </w:r>
    </w:p>
    <w:p w14:paraId="2CE79ACD" w14:textId="77777777" w:rsidR="00D2634D" w:rsidRPr="007111FD" w:rsidRDefault="00077842" w:rsidP="007111FD">
      <w:pPr>
        <w:pStyle w:val="Nivel3"/>
        <w:spacing w:before="0" w:after="0" w:line="360" w:lineRule="auto"/>
        <w:ind w:left="0" w:firstLine="567"/>
      </w:pPr>
      <w:r w:rsidRPr="007111FD">
        <w:t xml:space="preserve">O procedimento será divulgado no sítio eletrônico mencionado no </w:t>
      </w:r>
      <w:r w:rsidRPr="007111FD">
        <w:rPr>
          <w:u w:val="single"/>
        </w:rPr>
        <w:t xml:space="preserve">item </w:t>
      </w:r>
      <w:r w:rsidR="003545D7" w:rsidRPr="007111FD">
        <w:rPr>
          <w:u w:val="single"/>
        </w:rPr>
        <w:t>3</w:t>
      </w:r>
      <w:r w:rsidRPr="007111FD">
        <w:rPr>
          <w:u w:val="single"/>
        </w:rPr>
        <w:t>.1</w:t>
      </w:r>
      <w:r w:rsidRPr="007111FD">
        <w:t xml:space="preserve"> e no Portal Nacional de Contratações Públicas – PNCP. </w:t>
      </w:r>
    </w:p>
    <w:p w14:paraId="7AF75EFC" w14:textId="4C2A7207" w:rsidR="00423696" w:rsidRPr="007111FD" w:rsidRDefault="00423696" w:rsidP="007111FD">
      <w:pPr>
        <w:pStyle w:val="Nivel3"/>
        <w:numPr>
          <w:ilvl w:val="0"/>
          <w:numId w:val="0"/>
        </w:numPr>
        <w:spacing w:before="0" w:after="0" w:line="360" w:lineRule="auto"/>
        <w:ind w:left="567"/>
      </w:pPr>
      <w:r w:rsidRPr="007111FD">
        <w:t xml:space="preserve"> </w:t>
      </w:r>
    </w:p>
    <w:p w14:paraId="150F85FA" w14:textId="77777777" w:rsidR="003C7A23" w:rsidRPr="007111FD" w:rsidRDefault="003C7A23" w:rsidP="007111FD">
      <w:pPr>
        <w:pStyle w:val="Nivel2"/>
        <w:tabs>
          <w:tab w:val="left" w:pos="567"/>
        </w:tabs>
        <w:spacing w:before="0" w:after="0" w:line="360" w:lineRule="auto"/>
        <w:ind w:left="0" w:firstLine="0"/>
        <w:rPr>
          <w:color w:val="auto"/>
        </w:rPr>
      </w:pPr>
      <w:r w:rsidRPr="007111FD">
        <w:rPr>
          <w:color w:val="auto"/>
        </w:rPr>
        <w:t xml:space="preserve">O licitante responsabiliza-se exclusiva e formalmente pelas transações efetuadas em seu nome, assume como firmes e verdadeiras suas propostas e seus lances, inclusive os atos </w:t>
      </w:r>
      <w:proofErr w:type="gramStart"/>
      <w:r w:rsidRPr="007111FD">
        <w:rPr>
          <w:color w:val="auto"/>
        </w:rPr>
        <w:t>praticados diretamente ou por seu representante, excluída</w:t>
      </w:r>
      <w:proofErr w:type="gramEnd"/>
      <w:r w:rsidRPr="007111FD">
        <w:rPr>
          <w:color w:val="auto"/>
        </w:rPr>
        <w:t xml:space="preserve"> a responsabilidade do provedor do sistema ou do órgão ou entidade promotora da licitação por eventuais danos decorrentes de uso indevido das credenciais de acesso, ainda que por terceiros.</w:t>
      </w:r>
    </w:p>
    <w:p w14:paraId="7FE5B937" w14:textId="77777777" w:rsidR="00A73852" w:rsidRPr="007111FD" w:rsidRDefault="00A73852" w:rsidP="007111FD">
      <w:pPr>
        <w:pStyle w:val="Nivel2"/>
        <w:numPr>
          <w:ilvl w:val="0"/>
          <w:numId w:val="0"/>
        </w:numPr>
        <w:tabs>
          <w:tab w:val="left" w:pos="567"/>
        </w:tabs>
        <w:spacing w:before="0" w:after="0" w:line="360" w:lineRule="auto"/>
        <w:rPr>
          <w:color w:val="auto"/>
        </w:rPr>
      </w:pPr>
    </w:p>
    <w:p w14:paraId="0F938E1B" w14:textId="387B95BE" w:rsidR="003C7A23" w:rsidRPr="007111FD" w:rsidRDefault="003C7A23" w:rsidP="007111FD">
      <w:pPr>
        <w:pStyle w:val="Nivel2"/>
        <w:tabs>
          <w:tab w:val="left" w:pos="567"/>
        </w:tabs>
        <w:spacing w:before="0" w:after="0" w:line="360" w:lineRule="auto"/>
        <w:ind w:left="0" w:firstLine="0"/>
        <w:rPr>
          <w:color w:val="auto"/>
        </w:rPr>
      </w:pPr>
      <w:r w:rsidRPr="007111FD">
        <w:rPr>
          <w:color w:val="auto"/>
        </w:rPr>
        <w:t xml:space="preserve">É de responsabilidade </w:t>
      </w:r>
      <w:proofErr w:type="gramStart"/>
      <w:r w:rsidRPr="007111FD">
        <w:rPr>
          <w:color w:val="auto"/>
        </w:rPr>
        <w:t>do cadastrado conferir</w:t>
      </w:r>
      <w:proofErr w:type="gramEnd"/>
      <w:r w:rsidRPr="007111FD">
        <w:rPr>
          <w:color w:val="auto"/>
        </w:rPr>
        <w:t xml:space="preserve"> a exatidão dos seus dados cadastrais no</w:t>
      </w:r>
      <w:r w:rsidR="00A857F2" w:rsidRPr="007111FD">
        <w:rPr>
          <w:color w:val="auto"/>
        </w:rPr>
        <w:t xml:space="preserve"> Sistema relacionado</w:t>
      </w:r>
      <w:r w:rsidRPr="007111FD">
        <w:rPr>
          <w:color w:val="auto"/>
        </w:rPr>
        <w:t xml:space="preserve"> </w:t>
      </w:r>
      <w:r w:rsidR="00213151" w:rsidRPr="007111FD">
        <w:rPr>
          <w:color w:val="auto"/>
        </w:rPr>
        <w:t xml:space="preserve">neste item </w:t>
      </w:r>
      <w:r w:rsidR="00A857F2" w:rsidRPr="007111FD">
        <w:rPr>
          <w:color w:val="auto"/>
        </w:rPr>
        <w:t>3</w:t>
      </w:r>
      <w:r w:rsidR="00F253A5" w:rsidRPr="007111FD">
        <w:rPr>
          <w:color w:val="auto"/>
        </w:rPr>
        <w:t xml:space="preserve"> </w:t>
      </w:r>
      <w:r w:rsidRPr="007111FD">
        <w:rPr>
          <w:color w:val="auto"/>
        </w:rPr>
        <w:t>e</w:t>
      </w:r>
      <w:r w:rsidR="00A857F2" w:rsidRPr="007111FD">
        <w:rPr>
          <w:color w:val="auto"/>
        </w:rPr>
        <w:t xml:space="preserve"> mantê-los atualizados junto ao órgãos responsável</w:t>
      </w:r>
      <w:r w:rsidRPr="007111FD">
        <w:rPr>
          <w:color w:val="auto"/>
        </w:rPr>
        <w:t xml:space="preserve"> pela informação, devendo proceder, imediatamente, à correção ou à alteração dos registros tão logo identifique incorreção ou aqueles se tornem desatualizados.</w:t>
      </w:r>
    </w:p>
    <w:p w14:paraId="2337F7BD" w14:textId="77777777" w:rsidR="00A73852" w:rsidRPr="007111FD" w:rsidRDefault="00A73852" w:rsidP="007111FD">
      <w:pPr>
        <w:pStyle w:val="PargrafodaLista"/>
        <w:spacing w:line="360" w:lineRule="auto"/>
        <w:rPr>
          <w:rFonts w:ascii="Arial" w:hAnsi="Arial" w:cs="Arial"/>
          <w:sz w:val="20"/>
          <w:szCs w:val="20"/>
        </w:rPr>
      </w:pPr>
    </w:p>
    <w:p w14:paraId="2ABF63D2" w14:textId="181F1019" w:rsidR="003C7A23" w:rsidRPr="007111FD" w:rsidRDefault="003C7A23" w:rsidP="007111FD">
      <w:pPr>
        <w:pStyle w:val="Nivel2"/>
        <w:tabs>
          <w:tab w:val="left" w:pos="567"/>
        </w:tabs>
        <w:spacing w:before="0" w:after="0" w:line="360" w:lineRule="auto"/>
        <w:ind w:left="0" w:firstLine="0"/>
        <w:rPr>
          <w:color w:val="auto"/>
        </w:rPr>
      </w:pPr>
      <w:r w:rsidRPr="007111FD">
        <w:rPr>
          <w:color w:val="auto"/>
        </w:rPr>
        <w:t xml:space="preserve">A não observância do disposto no item anterior poderá ensejar </w:t>
      </w:r>
      <w:r w:rsidR="00F56AED" w:rsidRPr="007111FD">
        <w:rPr>
          <w:color w:val="auto"/>
        </w:rPr>
        <w:t xml:space="preserve">a </w:t>
      </w:r>
      <w:r w:rsidRPr="007111FD">
        <w:rPr>
          <w:color w:val="auto"/>
        </w:rPr>
        <w:t>desclassificação no momento da habilitação.</w:t>
      </w:r>
    </w:p>
    <w:p w14:paraId="34A17580" w14:textId="77777777" w:rsidR="000F7933" w:rsidRPr="007111FD" w:rsidRDefault="000F7933" w:rsidP="007111FD">
      <w:pPr>
        <w:pStyle w:val="Nivel2"/>
        <w:numPr>
          <w:ilvl w:val="0"/>
          <w:numId w:val="0"/>
        </w:numPr>
        <w:spacing w:before="0" w:after="0" w:line="360" w:lineRule="auto"/>
        <w:contextualSpacing/>
        <w:rPr>
          <w:b/>
          <w:color w:val="auto"/>
        </w:rPr>
      </w:pPr>
    </w:p>
    <w:p w14:paraId="5CB598B3" w14:textId="57ED3019" w:rsidR="000F7933" w:rsidRPr="007111FD" w:rsidRDefault="000F7933" w:rsidP="007111FD">
      <w:pPr>
        <w:pStyle w:val="Nivel2"/>
        <w:numPr>
          <w:ilvl w:val="0"/>
          <w:numId w:val="0"/>
        </w:numPr>
        <w:tabs>
          <w:tab w:val="left" w:pos="567"/>
        </w:tabs>
        <w:spacing w:before="0" w:after="0" w:line="360" w:lineRule="auto"/>
        <w:contextualSpacing/>
        <w:rPr>
          <w:color w:val="auto"/>
        </w:rPr>
      </w:pPr>
      <w:r w:rsidRPr="007111FD">
        <w:rPr>
          <w:b/>
          <w:color w:val="auto"/>
        </w:rPr>
        <w:t>3.5</w:t>
      </w:r>
      <w:r w:rsidRPr="007111FD">
        <w:rPr>
          <w:color w:val="auto"/>
        </w:rPr>
        <w:t xml:space="preserve"> </w:t>
      </w:r>
      <w:r w:rsidRPr="007111FD">
        <w:rPr>
          <w:color w:val="auto"/>
        </w:rPr>
        <w:tab/>
        <w:t xml:space="preserve">No presente processo licitatório não há participação exclusiva de microempresas e empresas de pequeno porte, nos termos do </w:t>
      </w:r>
      <w:hyperlink r:id="rId13" w:history="1">
        <w:r w:rsidRPr="007111FD">
          <w:rPr>
            <w:color w:val="auto"/>
          </w:rPr>
          <w:t>art. 48 da Lei Complementar nº 123, de 14 de dezembro de 2006</w:t>
        </w:r>
      </w:hyperlink>
      <w:r w:rsidRPr="007111FD">
        <w:rPr>
          <w:color w:val="auto"/>
        </w:rPr>
        <w:t>.</w:t>
      </w:r>
    </w:p>
    <w:p w14:paraId="215DACFE" w14:textId="77777777" w:rsidR="000F7933" w:rsidRPr="007111FD" w:rsidRDefault="000F7933" w:rsidP="007111FD">
      <w:pPr>
        <w:pStyle w:val="Nivel2"/>
        <w:numPr>
          <w:ilvl w:val="0"/>
          <w:numId w:val="0"/>
        </w:numPr>
        <w:tabs>
          <w:tab w:val="left" w:pos="567"/>
        </w:tabs>
        <w:spacing w:before="0" w:after="0" w:line="360" w:lineRule="auto"/>
        <w:rPr>
          <w:rFonts w:eastAsia="Times New Roman"/>
          <w:color w:val="auto"/>
        </w:rPr>
      </w:pPr>
    </w:p>
    <w:p w14:paraId="0E744A58" w14:textId="664A56C2" w:rsidR="003C7A23" w:rsidRPr="007111FD" w:rsidRDefault="003C7A23" w:rsidP="007111FD">
      <w:pPr>
        <w:pStyle w:val="Nivel2"/>
        <w:numPr>
          <w:ilvl w:val="1"/>
          <w:numId w:val="37"/>
        </w:numPr>
        <w:tabs>
          <w:tab w:val="left" w:pos="567"/>
        </w:tabs>
        <w:spacing w:before="0" w:after="0" w:line="360" w:lineRule="auto"/>
        <w:ind w:left="0" w:firstLine="0"/>
        <w:rPr>
          <w:rFonts w:eastAsia="Times New Roman"/>
          <w:color w:val="auto"/>
        </w:rPr>
      </w:pPr>
      <w:r w:rsidRPr="007111FD">
        <w:rPr>
          <w:color w:val="auto"/>
        </w:rPr>
        <w:t xml:space="preserve">Será concedido </w:t>
      </w:r>
      <w:r w:rsidR="00DF7613" w:rsidRPr="007111FD">
        <w:rPr>
          <w:color w:val="auto"/>
        </w:rPr>
        <w:t xml:space="preserve">o </w:t>
      </w:r>
      <w:r w:rsidRPr="007111FD">
        <w:rPr>
          <w:color w:val="auto"/>
        </w:rPr>
        <w:t xml:space="preserve">tratamento favorecido </w:t>
      </w:r>
      <w:r w:rsidR="00DF7613" w:rsidRPr="007111FD">
        <w:rPr>
          <w:color w:val="auto"/>
        </w:rPr>
        <w:t xml:space="preserve">previsto nos </w:t>
      </w:r>
      <w:proofErr w:type="spellStart"/>
      <w:r w:rsidR="00DF7613" w:rsidRPr="007111FD">
        <w:rPr>
          <w:color w:val="auto"/>
        </w:rPr>
        <w:t>arts</w:t>
      </w:r>
      <w:proofErr w:type="spellEnd"/>
      <w:r w:rsidR="00DF7613" w:rsidRPr="007111FD">
        <w:rPr>
          <w:color w:val="auto"/>
        </w:rPr>
        <w:t xml:space="preserve">. </w:t>
      </w:r>
      <w:proofErr w:type="gramStart"/>
      <w:r w:rsidR="00DF7613" w:rsidRPr="007111FD">
        <w:rPr>
          <w:color w:val="auto"/>
        </w:rPr>
        <w:t xml:space="preserve">42 a 49 da </w:t>
      </w:r>
      <w:r w:rsidR="00DF7613" w:rsidRPr="007111FD">
        <w:t>Lei Complementar nº</w:t>
      </w:r>
      <w:proofErr w:type="gramEnd"/>
      <w:r w:rsidR="00DF7613" w:rsidRPr="007111FD">
        <w:t xml:space="preserve"> 123, de 2006</w:t>
      </w:r>
      <w:r w:rsidR="00DF7613" w:rsidRPr="007111FD">
        <w:rPr>
          <w:color w:val="auto"/>
        </w:rPr>
        <w:t xml:space="preserve"> e no Decreto n.º 42.063, de 2009 </w:t>
      </w:r>
      <w:r w:rsidRPr="007111FD">
        <w:rPr>
          <w:color w:val="auto"/>
        </w:rPr>
        <w:t xml:space="preserve">para as microempresas e empresas de pequeno porte, para o agricultor familiar, o produtor rural pessoa física e para o microempreendedor individual </w:t>
      </w:r>
      <w:r w:rsidR="00D11E11" w:rsidRPr="007111FD">
        <w:rPr>
          <w:color w:val="auto"/>
        </w:rPr>
        <w:t>–</w:t>
      </w:r>
      <w:r w:rsidRPr="007111FD">
        <w:rPr>
          <w:color w:val="auto"/>
        </w:rPr>
        <w:t xml:space="preserve"> MEI</w:t>
      </w:r>
      <w:r w:rsidR="00D11E11" w:rsidRPr="007111FD">
        <w:rPr>
          <w:color w:val="auto"/>
        </w:rPr>
        <w:t>.</w:t>
      </w:r>
    </w:p>
    <w:p w14:paraId="4A348FD6" w14:textId="4D7914E6" w:rsidR="00922F21" w:rsidRPr="007111FD" w:rsidRDefault="00922F21" w:rsidP="007111FD">
      <w:pPr>
        <w:pStyle w:val="Nivel3"/>
        <w:spacing w:before="0" w:after="0" w:line="360" w:lineRule="auto"/>
        <w:ind w:left="0" w:firstLine="0"/>
        <w:rPr>
          <w:rFonts w:eastAsia="Times New Roman"/>
        </w:rPr>
      </w:pPr>
      <w:bookmarkStart w:id="3" w:name="_Ref117015508"/>
      <w:r w:rsidRPr="007111FD">
        <w:t xml:space="preserve">A obtenção do benefício a que se </w:t>
      </w:r>
      <w:r w:rsidR="00A6707E" w:rsidRPr="007111FD">
        <w:t xml:space="preserve">referem os artigos 42 a 49 da Lei Complementar nº 123, de 2006, </w:t>
      </w:r>
      <w:r w:rsidRPr="007111FD">
        <w:t>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3"/>
    </w:p>
    <w:p w14:paraId="55433F91" w14:textId="1F552D0D" w:rsidR="00A6707E" w:rsidRPr="007111FD" w:rsidRDefault="00A6707E" w:rsidP="007111FD">
      <w:pPr>
        <w:pStyle w:val="Nivel3"/>
        <w:spacing w:before="0" w:after="0" w:line="360" w:lineRule="auto"/>
        <w:ind w:left="0" w:firstLine="0"/>
      </w:pPr>
      <w:r w:rsidRPr="007111FD">
        <w:t xml:space="preserve">Nas contratações com prazo de vigência superior a </w:t>
      </w:r>
      <w:proofErr w:type="gramStart"/>
      <w:r w:rsidRPr="007111FD">
        <w:t>1</w:t>
      </w:r>
      <w:proofErr w:type="gramEnd"/>
      <w:r w:rsidRPr="007111FD">
        <w:t xml:space="preserve"> (um) ano, será considerado o valor anual do contrato</w:t>
      </w:r>
      <w:r w:rsidR="004C4A33" w:rsidRPr="007111FD">
        <w:t>.</w:t>
      </w:r>
    </w:p>
    <w:p w14:paraId="1E7944A9" w14:textId="77777777" w:rsidR="000F7933" w:rsidRPr="007111FD" w:rsidRDefault="000F7933" w:rsidP="007111FD">
      <w:pPr>
        <w:pStyle w:val="Nivel3"/>
        <w:numPr>
          <w:ilvl w:val="0"/>
          <w:numId w:val="0"/>
        </w:numPr>
        <w:spacing w:before="0" w:after="0" w:line="360" w:lineRule="auto"/>
      </w:pPr>
    </w:p>
    <w:p w14:paraId="1E54BE7B" w14:textId="77777777" w:rsidR="003C7A23" w:rsidRPr="007111FD" w:rsidRDefault="003C7A23" w:rsidP="007111FD">
      <w:pPr>
        <w:pStyle w:val="Nivel2"/>
        <w:tabs>
          <w:tab w:val="left" w:pos="567"/>
        </w:tabs>
        <w:spacing w:before="0" w:after="0" w:line="360" w:lineRule="auto"/>
        <w:ind w:left="0" w:firstLine="0"/>
        <w:rPr>
          <w:rFonts w:eastAsia="Times New Roman"/>
          <w:color w:val="auto"/>
        </w:rPr>
      </w:pPr>
      <w:bookmarkStart w:id="4" w:name="_Ref117000692"/>
      <w:r w:rsidRPr="007111FD">
        <w:rPr>
          <w:rFonts w:eastAsia="Times New Roman"/>
          <w:color w:val="auto"/>
        </w:rPr>
        <w:t>Não poderão disputar esta licitação:</w:t>
      </w:r>
      <w:bookmarkEnd w:id="4"/>
    </w:p>
    <w:p w14:paraId="341C241D" w14:textId="77777777" w:rsidR="003C7A23" w:rsidRPr="007111FD" w:rsidRDefault="003C7A23" w:rsidP="007111FD">
      <w:pPr>
        <w:numPr>
          <w:ilvl w:val="2"/>
          <w:numId w:val="1"/>
        </w:numPr>
        <w:tabs>
          <w:tab w:val="left" w:pos="1440"/>
        </w:tabs>
        <w:autoSpaceDE w:val="0"/>
        <w:snapToGrid w:val="0"/>
        <w:spacing w:line="360" w:lineRule="auto"/>
        <w:ind w:left="0" w:firstLine="567"/>
        <w:jc w:val="both"/>
        <w:rPr>
          <w:rFonts w:ascii="Arial" w:hAnsi="Arial" w:cs="Arial"/>
          <w:sz w:val="20"/>
          <w:szCs w:val="20"/>
        </w:rPr>
      </w:pPr>
      <w:bookmarkStart w:id="5" w:name="_Ref113883338"/>
      <w:proofErr w:type="gramStart"/>
      <w:r w:rsidRPr="007111FD">
        <w:rPr>
          <w:rFonts w:ascii="Arial" w:hAnsi="Arial" w:cs="Arial"/>
          <w:sz w:val="20"/>
          <w:szCs w:val="20"/>
        </w:rPr>
        <w:t>aquele</w:t>
      </w:r>
      <w:proofErr w:type="gramEnd"/>
      <w:r w:rsidRPr="007111FD">
        <w:rPr>
          <w:rFonts w:ascii="Arial" w:hAnsi="Arial" w:cs="Arial"/>
          <w:sz w:val="20"/>
          <w:szCs w:val="20"/>
        </w:rPr>
        <w:t xml:space="preserve"> que não atenda às condições deste Edital e seu(s) anexo(s);</w:t>
      </w:r>
    </w:p>
    <w:p w14:paraId="0DB19127" w14:textId="0E8E5E7A" w:rsidR="004C4A33" w:rsidRPr="007111FD" w:rsidRDefault="004C4A33" w:rsidP="007111FD">
      <w:pPr>
        <w:pStyle w:val="Nivel3"/>
        <w:spacing w:before="0" w:after="0" w:line="360" w:lineRule="auto"/>
        <w:ind w:left="0" w:firstLine="567"/>
        <w:rPr>
          <w:color w:val="auto"/>
        </w:rPr>
      </w:pPr>
      <w:bookmarkStart w:id="6" w:name="_Ref113883003"/>
      <w:bookmarkStart w:id="7" w:name="_Ref114659912"/>
      <w:proofErr w:type="gramStart"/>
      <w:r w:rsidRPr="007111FD">
        <w:rPr>
          <w:color w:val="auto"/>
        </w:rPr>
        <w:t>pessoa</w:t>
      </w:r>
      <w:proofErr w:type="gramEnd"/>
      <w:r w:rsidRPr="007111FD">
        <w:rPr>
          <w:color w:val="auto"/>
        </w:rPr>
        <w:t xml:space="preserve"> física ou jurídica que se encontre, ao tempo da licitação, impossibilitada de participar da licitação em decorrência de sanção que lhe foi imposta;</w:t>
      </w:r>
      <w:bookmarkEnd w:id="6"/>
    </w:p>
    <w:p w14:paraId="36A2458D" w14:textId="0FCFF271" w:rsidR="003C7A23" w:rsidRPr="007111FD" w:rsidRDefault="003C7A23" w:rsidP="007111FD">
      <w:pPr>
        <w:pStyle w:val="Nivel3"/>
        <w:spacing w:before="0" w:after="0" w:line="360" w:lineRule="auto"/>
        <w:ind w:left="0" w:firstLine="567"/>
        <w:rPr>
          <w:color w:val="auto"/>
        </w:rPr>
      </w:pPr>
      <w:proofErr w:type="gramStart"/>
      <w:r w:rsidRPr="007111FD">
        <w:rPr>
          <w:color w:val="auto"/>
        </w:rPr>
        <w:t>autor</w:t>
      </w:r>
      <w:proofErr w:type="gramEnd"/>
      <w:r w:rsidRPr="007111FD">
        <w:rPr>
          <w:color w:val="auto"/>
        </w:rPr>
        <w:t xml:space="preserve"> do anteprojeto, do projeto básico ou do projeto executivo, pessoa física ou jurídica, quando a licitação versar sobre serviços ou </w:t>
      </w:r>
      <w:r w:rsidR="008D683F" w:rsidRPr="007111FD">
        <w:rPr>
          <w:color w:val="auto"/>
        </w:rPr>
        <w:t>obras a ele relacionados</w:t>
      </w:r>
      <w:r w:rsidRPr="007111FD">
        <w:rPr>
          <w:color w:val="auto"/>
        </w:rPr>
        <w:t>;</w:t>
      </w:r>
      <w:bookmarkEnd w:id="5"/>
      <w:bookmarkEnd w:id="7"/>
    </w:p>
    <w:p w14:paraId="0B2C2940" w14:textId="04134278" w:rsidR="003C7A23" w:rsidRPr="007111FD" w:rsidRDefault="00EF5EB7" w:rsidP="007111FD">
      <w:pPr>
        <w:pStyle w:val="Nivel3"/>
        <w:spacing w:before="0" w:after="0" w:line="360" w:lineRule="auto"/>
        <w:ind w:left="0" w:firstLine="567"/>
      </w:pPr>
      <w:proofErr w:type="gramStart"/>
      <w:r w:rsidRPr="007111FD">
        <w:t>empresa</w:t>
      </w:r>
      <w:proofErr w:type="gramEnd"/>
      <w:r w:rsidRPr="007111FD">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w:t>
      </w:r>
      <w:r w:rsidR="008D683F" w:rsidRPr="007111FD">
        <w:t xml:space="preserve">obras </w:t>
      </w:r>
      <w:r w:rsidRPr="007111FD">
        <w:t>a ela necessários</w:t>
      </w:r>
      <w:r w:rsidR="003C7A23" w:rsidRPr="007111FD">
        <w:t>;</w:t>
      </w:r>
    </w:p>
    <w:p w14:paraId="614698C4" w14:textId="77777777" w:rsidR="000358C4" w:rsidRPr="007111FD" w:rsidRDefault="000358C4" w:rsidP="007111FD">
      <w:pPr>
        <w:pStyle w:val="Nivel3"/>
        <w:spacing w:before="0" w:after="0" w:line="360" w:lineRule="auto"/>
        <w:ind w:left="0" w:firstLine="567"/>
        <w:contextualSpacing/>
      </w:pPr>
      <w:proofErr w:type="gramStart"/>
      <w:r w:rsidRPr="007111FD">
        <w:t>aquele</w:t>
      </w:r>
      <w:proofErr w:type="gramEnd"/>
      <w:r w:rsidRPr="007111FD">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8717747" w14:textId="12F7E1A2" w:rsidR="000358C4" w:rsidRPr="007111FD" w:rsidRDefault="000358C4" w:rsidP="007111FD">
      <w:pPr>
        <w:pStyle w:val="Nivel3"/>
        <w:spacing w:before="0" w:after="0" w:line="360" w:lineRule="auto"/>
        <w:ind w:left="0" w:firstLine="567"/>
        <w:contextualSpacing/>
      </w:pPr>
      <w:proofErr w:type="gramStart"/>
      <w:r w:rsidRPr="007111FD">
        <w:t>empresas</w:t>
      </w:r>
      <w:proofErr w:type="gramEnd"/>
      <w:r w:rsidRPr="007111FD">
        <w:t xml:space="preserve"> controladoras, controladas ou coligadas, nos termos da Lei nº 6.404, de 15 de dezembro de 1976, concorrendo entre si;</w:t>
      </w:r>
    </w:p>
    <w:p w14:paraId="3A10DFDB" w14:textId="083EB79D" w:rsidR="000358C4" w:rsidRPr="007111FD" w:rsidRDefault="000358C4" w:rsidP="007111FD">
      <w:pPr>
        <w:pStyle w:val="Nivel3"/>
        <w:spacing w:before="0" w:after="0" w:line="360" w:lineRule="auto"/>
        <w:ind w:left="0" w:firstLine="567"/>
        <w:contextualSpacing/>
      </w:pPr>
      <w:proofErr w:type="gramStart"/>
      <w:r w:rsidRPr="007111FD">
        <w:lastRenderedPageBreak/>
        <w:t>pessoa</w:t>
      </w:r>
      <w:proofErr w:type="gramEnd"/>
      <w:r w:rsidRPr="007111FD">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0B7BC8E" w14:textId="536ECBD8" w:rsidR="000358C4" w:rsidRPr="007111FD" w:rsidRDefault="000358C4" w:rsidP="007111FD">
      <w:pPr>
        <w:pStyle w:val="Nivel3"/>
        <w:spacing w:before="0" w:after="0" w:line="360" w:lineRule="auto"/>
        <w:ind w:left="0" w:firstLine="567"/>
        <w:contextualSpacing/>
      </w:pPr>
      <w:bookmarkStart w:id="8" w:name="_Ref113962336"/>
      <w:proofErr w:type="gramStart"/>
      <w:r w:rsidRPr="007111FD">
        <w:t>agente</w:t>
      </w:r>
      <w:proofErr w:type="gramEnd"/>
      <w:r w:rsidRPr="007111FD">
        <w:t xml:space="preserve"> público do órgão ou entidade licitante, na qualidade de pessoa física ou de representante de pessoa jurídica;</w:t>
      </w:r>
      <w:bookmarkEnd w:id="8"/>
    </w:p>
    <w:p w14:paraId="2D0B333A" w14:textId="4D838C96" w:rsidR="000358C4" w:rsidRPr="007111FD" w:rsidRDefault="000358C4" w:rsidP="007111FD">
      <w:pPr>
        <w:pStyle w:val="Nivel3"/>
        <w:spacing w:before="0" w:after="0" w:line="360" w:lineRule="auto"/>
        <w:ind w:left="0" w:firstLine="567"/>
        <w:contextualSpacing/>
      </w:pPr>
      <w:proofErr w:type="gramStart"/>
      <w:r w:rsidRPr="007111FD">
        <w:t>não</w:t>
      </w:r>
      <w:proofErr w:type="gramEnd"/>
      <w:r w:rsidRPr="007111FD">
        <w:t xml:space="preserve">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4" w:anchor="art9§1" w:history="1">
        <w:r w:rsidRPr="007111FD">
          <w:t>§ 1º do art. 9º da Lei nº 14.133/2021</w:t>
        </w:r>
      </w:hyperlink>
      <w:r w:rsidRPr="007111FD">
        <w:t>;</w:t>
      </w:r>
    </w:p>
    <w:p w14:paraId="71A4D618" w14:textId="7A264DDB" w:rsidR="0038205A" w:rsidRPr="007111FD" w:rsidRDefault="0038205A" w:rsidP="007111FD">
      <w:pPr>
        <w:pStyle w:val="Nivel3"/>
        <w:numPr>
          <w:ilvl w:val="0"/>
          <w:numId w:val="0"/>
        </w:numPr>
        <w:spacing w:before="0" w:after="0" w:line="360" w:lineRule="auto"/>
        <w:ind w:left="567"/>
        <w:rPr>
          <w:color w:val="FF0000"/>
        </w:rPr>
      </w:pPr>
    </w:p>
    <w:p w14:paraId="7CFCE0BB" w14:textId="688BE4FC" w:rsidR="003C7A23" w:rsidRPr="007111FD" w:rsidRDefault="003C7A23" w:rsidP="007111FD">
      <w:pPr>
        <w:pStyle w:val="Nivel2"/>
        <w:tabs>
          <w:tab w:val="left" w:pos="567"/>
        </w:tabs>
        <w:spacing w:before="0" w:after="0" w:line="360" w:lineRule="auto"/>
        <w:ind w:left="0" w:firstLine="0"/>
      </w:pPr>
      <w:r w:rsidRPr="007111FD">
        <w:t xml:space="preserve">O impedimento de que trata o </w:t>
      </w:r>
      <w:r w:rsidRPr="007111FD">
        <w:rPr>
          <w:u w:val="single"/>
        </w:rPr>
        <w:t xml:space="preserve">item </w:t>
      </w:r>
      <w:r w:rsidR="00BC23FF" w:rsidRPr="007111FD">
        <w:rPr>
          <w:u w:val="single"/>
        </w:rPr>
        <w:t>3</w:t>
      </w:r>
      <w:r w:rsidR="00577525" w:rsidRPr="007111FD">
        <w:rPr>
          <w:u w:val="single"/>
        </w:rPr>
        <w:t>.7</w:t>
      </w:r>
      <w:r w:rsidR="004C4A33" w:rsidRPr="007111FD">
        <w:rPr>
          <w:u w:val="single"/>
        </w:rPr>
        <w:t>.2</w:t>
      </w:r>
      <w:r w:rsidRPr="007111FD">
        <w:t xml:space="preserve"> será também </w:t>
      </w:r>
      <w:proofErr w:type="gramStart"/>
      <w:r w:rsidRPr="007111FD">
        <w:t>aplicado</w:t>
      </w:r>
      <w:proofErr w:type="gramEnd"/>
      <w:r w:rsidRPr="007111FD">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432CA606" w14:textId="77777777" w:rsidR="00F74E9E" w:rsidRPr="007111FD" w:rsidRDefault="00F74E9E" w:rsidP="007111FD">
      <w:pPr>
        <w:pStyle w:val="Nivel2"/>
        <w:numPr>
          <w:ilvl w:val="0"/>
          <w:numId w:val="0"/>
        </w:numPr>
        <w:tabs>
          <w:tab w:val="left" w:pos="567"/>
        </w:tabs>
        <w:spacing w:before="0" w:after="0" w:line="360" w:lineRule="auto"/>
      </w:pPr>
    </w:p>
    <w:p w14:paraId="0C467367" w14:textId="31C395B2" w:rsidR="003C7A23" w:rsidRPr="007111FD" w:rsidRDefault="003C7A23" w:rsidP="007111FD">
      <w:pPr>
        <w:pStyle w:val="Nivel2"/>
        <w:tabs>
          <w:tab w:val="left" w:pos="567"/>
        </w:tabs>
        <w:spacing w:before="0" w:after="0" w:line="360" w:lineRule="auto"/>
        <w:ind w:left="0" w:firstLine="0"/>
      </w:pPr>
      <w:bookmarkStart w:id="9" w:name="art14§2"/>
      <w:bookmarkEnd w:id="9"/>
      <w:r w:rsidRPr="007111FD">
        <w:t xml:space="preserve">A critério da Administração e exclusivamente a seu serviço, o autor dos projetos e a empresa a que se referem os itens </w:t>
      </w:r>
      <w:r w:rsidR="000254C9" w:rsidRPr="007111FD">
        <w:t>3.7.3</w:t>
      </w:r>
      <w:r w:rsidRPr="007111FD">
        <w:t xml:space="preserve"> e </w:t>
      </w:r>
      <w:r w:rsidR="00BC23FF" w:rsidRPr="007111FD">
        <w:t>3</w:t>
      </w:r>
      <w:r w:rsidR="001668F9" w:rsidRPr="007111FD">
        <w:t>.7</w:t>
      </w:r>
      <w:r w:rsidR="004C4A33" w:rsidRPr="007111FD">
        <w:t>.</w:t>
      </w:r>
      <w:r w:rsidR="000254C9" w:rsidRPr="007111FD">
        <w:t>4</w:t>
      </w:r>
      <w:r w:rsidR="004C4A33" w:rsidRPr="007111FD">
        <w:t xml:space="preserve"> </w:t>
      </w:r>
      <w:r w:rsidRPr="007111FD">
        <w:t xml:space="preserve">poderão participar no apoio das atividades de planejamento da contratação, de execução da licitação ou de gestão do contrato, desde que </w:t>
      </w:r>
      <w:proofErr w:type="gramStart"/>
      <w:r w:rsidRPr="007111FD">
        <w:t>sob supervisão</w:t>
      </w:r>
      <w:proofErr w:type="gramEnd"/>
      <w:r w:rsidRPr="007111FD">
        <w:t xml:space="preserve"> exclusiva de agente</w:t>
      </w:r>
      <w:r w:rsidR="00F74E9E" w:rsidRPr="007111FD">
        <w:t>s públicos do órgão ou entidade.</w:t>
      </w:r>
    </w:p>
    <w:p w14:paraId="05C5E780" w14:textId="57C4B2A1" w:rsidR="003C7A23" w:rsidRPr="007111FD" w:rsidRDefault="003C7A23" w:rsidP="007111FD">
      <w:pPr>
        <w:pStyle w:val="Nivel3"/>
        <w:spacing w:before="0" w:after="0" w:line="360" w:lineRule="auto"/>
        <w:ind w:left="0" w:firstLine="567"/>
      </w:pPr>
      <w:bookmarkStart w:id="10" w:name="art14§3"/>
      <w:bookmarkEnd w:id="10"/>
      <w:r w:rsidRPr="007111FD">
        <w:t>Equiparam-se aos autores do projeto as empresas integrantes do mesmo grupo econômico.</w:t>
      </w:r>
    </w:p>
    <w:p w14:paraId="144ECC01" w14:textId="423DE568" w:rsidR="003C7A23" w:rsidRPr="007111FD" w:rsidRDefault="003C7A23" w:rsidP="007111FD">
      <w:pPr>
        <w:pStyle w:val="Nivel3"/>
        <w:spacing w:before="0" w:after="0" w:line="360" w:lineRule="auto"/>
        <w:ind w:left="0" w:firstLine="567"/>
      </w:pPr>
      <w:bookmarkStart w:id="11" w:name="art14§4"/>
      <w:bookmarkEnd w:id="11"/>
      <w:r w:rsidRPr="007111FD">
        <w:t xml:space="preserve">O disposto nos itens </w:t>
      </w:r>
      <w:r w:rsidR="000671C2" w:rsidRPr="007111FD">
        <w:fldChar w:fldCharType="begin"/>
      </w:r>
      <w:r w:rsidR="000671C2" w:rsidRPr="007111FD">
        <w:instrText xml:space="preserve"> REF _Ref114659912 \r \h  \* MERGEFORMAT </w:instrText>
      </w:r>
      <w:r w:rsidR="000671C2" w:rsidRPr="007111FD">
        <w:fldChar w:fldCharType="separate"/>
      </w:r>
      <w:r w:rsidR="00423C1C" w:rsidRPr="007111FD">
        <w:t>3.7.</w:t>
      </w:r>
      <w:r w:rsidR="000671C2" w:rsidRPr="007111FD">
        <w:fldChar w:fldCharType="end"/>
      </w:r>
      <w:proofErr w:type="gramStart"/>
      <w:r w:rsidR="000254C9" w:rsidRPr="007111FD">
        <w:t>3</w:t>
      </w:r>
      <w:proofErr w:type="gramEnd"/>
      <w:r w:rsidR="000671C2" w:rsidRPr="007111FD">
        <w:t xml:space="preserve"> e </w:t>
      </w:r>
      <w:r w:rsidR="00BC23FF" w:rsidRPr="007111FD">
        <w:t>3</w:t>
      </w:r>
      <w:r w:rsidR="001668F9" w:rsidRPr="007111FD">
        <w:t>.7</w:t>
      </w:r>
      <w:r w:rsidR="000671C2" w:rsidRPr="007111FD">
        <w:t>.</w:t>
      </w:r>
      <w:r w:rsidR="000254C9" w:rsidRPr="007111FD">
        <w:t>4</w:t>
      </w:r>
      <w:r w:rsidRPr="007111FD">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76AC916" w14:textId="77777777" w:rsidR="00F74E9E" w:rsidRPr="007111FD" w:rsidRDefault="00F74E9E" w:rsidP="007111FD">
      <w:pPr>
        <w:pStyle w:val="PargrafodaLista"/>
        <w:spacing w:line="360" w:lineRule="auto"/>
        <w:rPr>
          <w:rFonts w:ascii="Arial" w:hAnsi="Arial" w:cs="Arial"/>
          <w:sz w:val="20"/>
          <w:szCs w:val="20"/>
        </w:rPr>
      </w:pPr>
    </w:p>
    <w:p w14:paraId="2DF5062D" w14:textId="6AA8531A" w:rsidR="003C7A23" w:rsidRPr="007111FD" w:rsidRDefault="003C7A23" w:rsidP="007111FD">
      <w:pPr>
        <w:pStyle w:val="Nivel2"/>
        <w:tabs>
          <w:tab w:val="left" w:pos="567"/>
        </w:tabs>
        <w:spacing w:before="0" w:after="0" w:line="360" w:lineRule="auto"/>
        <w:ind w:left="0" w:firstLine="0"/>
      </w:pPr>
      <w:bookmarkStart w:id="12" w:name="art14§5"/>
      <w:bookmarkEnd w:id="12"/>
      <w:r w:rsidRPr="007111FD">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5" w:history="1">
        <w:r w:rsidRPr="007111FD">
          <w:rPr>
            <w:rStyle w:val="Hyperlink"/>
          </w:rPr>
          <w:t>Lei nº 14.133/2021</w:t>
        </w:r>
      </w:hyperlink>
      <w:r w:rsidRPr="007111FD">
        <w:t>.</w:t>
      </w:r>
    </w:p>
    <w:p w14:paraId="4A11ED85" w14:textId="77777777" w:rsidR="00F74E9E" w:rsidRPr="007111FD" w:rsidRDefault="00F74E9E" w:rsidP="007111FD">
      <w:pPr>
        <w:pStyle w:val="PargrafodaLista"/>
        <w:spacing w:line="360" w:lineRule="auto"/>
        <w:rPr>
          <w:rFonts w:ascii="Arial" w:hAnsi="Arial" w:cs="Arial"/>
          <w:sz w:val="20"/>
          <w:szCs w:val="20"/>
        </w:rPr>
      </w:pPr>
    </w:p>
    <w:p w14:paraId="2BFAAE96" w14:textId="67B99383" w:rsidR="003C7A23" w:rsidRPr="007111FD" w:rsidRDefault="003C7A23" w:rsidP="007111FD">
      <w:pPr>
        <w:pStyle w:val="Nivel2"/>
        <w:tabs>
          <w:tab w:val="left" w:pos="567"/>
          <w:tab w:val="left" w:pos="709"/>
        </w:tabs>
        <w:spacing w:before="0" w:after="0" w:line="360" w:lineRule="auto"/>
        <w:ind w:left="0" w:firstLine="0"/>
      </w:pPr>
      <w:r w:rsidRPr="007111FD">
        <w:t xml:space="preserve">A vedação de que trata o </w:t>
      </w:r>
      <w:r w:rsidRPr="007111FD">
        <w:rPr>
          <w:color w:val="auto"/>
        </w:rPr>
        <w:t xml:space="preserve">item </w:t>
      </w:r>
      <w:r w:rsidR="00BC23FF" w:rsidRPr="007111FD">
        <w:rPr>
          <w:color w:val="auto"/>
        </w:rPr>
        <w:t>3</w:t>
      </w:r>
      <w:r w:rsidR="00B36884" w:rsidRPr="007111FD">
        <w:rPr>
          <w:color w:val="auto"/>
        </w:rPr>
        <w:t>.</w:t>
      </w:r>
      <w:r w:rsidR="000254C9" w:rsidRPr="007111FD">
        <w:rPr>
          <w:color w:val="auto"/>
        </w:rPr>
        <w:t>7.8</w:t>
      </w:r>
      <w:r w:rsidRPr="007111FD">
        <w:rPr>
          <w:color w:val="auto"/>
        </w:rPr>
        <w:t xml:space="preserve"> estende-</w:t>
      </w:r>
      <w:r w:rsidRPr="007111FD">
        <w:t>se a terceiro que auxilie a condução da contratação na qualidade de integrante de equipe de apoio, profissional especializado ou funcionário ou representante de empresa que preste assessoria técnica.</w:t>
      </w:r>
    </w:p>
    <w:p w14:paraId="2B944FCB" w14:textId="77777777" w:rsidR="00F15AD8" w:rsidRPr="007111FD" w:rsidRDefault="00F15AD8" w:rsidP="007111FD">
      <w:pPr>
        <w:pStyle w:val="PargrafodaLista"/>
        <w:spacing w:line="360" w:lineRule="auto"/>
        <w:rPr>
          <w:rFonts w:ascii="Arial" w:hAnsi="Arial" w:cs="Arial"/>
          <w:sz w:val="20"/>
          <w:szCs w:val="20"/>
        </w:rPr>
      </w:pPr>
    </w:p>
    <w:p w14:paraId="3030B996" w14:textId="4C8C6D33" w:rsidR="000671C2" w:rsidRPr="007111FD" w:rsidRDefault="000671C2" w:rsidP="007111FD">
      <w:pPr>
        <w:pStyle w:val="Nivel2"/>
        <w:tabs>
          <w:tab w:val="left" w:pos="567"/>
        </w:tabs>
        <w:spacing w:before="0" w:after="0" w:line="360" w:lineRule="auto"/>
        <w:ind w:left="0" w:firstLine="0"/>
      </w:pPr>
      <w:r w:rsidRPr="007111FD">
        <w:lastRenderedPageBreak/>
        <w:t>Será permitida a participação de pessoas jurídicas reunidas em consórcio, observadas as seguintes regras:</w:t>
      </w:r>
    </w:p>
    <w:p w14:paraId="4BBAAAC9" w14:textId="3791DCF8" w:rsidR="00A145EA" w:rsidRPr="007111FD" w:rsidRDefault="00A145EA" w:rsidP="007111FD">
      <w:pPr>
        <w:numPr>
          <w:ilvl w:val="2"/>
          <w:numId w:val="1"/>
        </w:numPr>
        <w:tabs>
          <w:tab w:val="left" w:pos="1440"/>
        </w:tabs>
        <w:autoSpaceDE w:val="0"/>
        <w:snapToGrid w:val="0"/>
        <w:spacing w:line="360" w:lineRule="auto"/>
        <w:ind w:left="0" w:firstLine="567"/>
        <w:jc w:val="both"/>
        <w:rPr>
          <w:rFonts w:ascii="Arial" w:hAnsi="Arial" w:cs="Arial"/>
          <w:sz w:val="20"/>
          <w:szCs w:val="20"/>
        </w:rPr>
      </w:pPr>
      <w:proofErr w:type="gramStart"/>
      <w:r w:rsidRPr="007111FD">
        <w:rPr>
          <w:rFonts w:ascii="Arial" w:hAnsi="Arial" w:cs="Arial"/>
          <w:sz w:val="20"/>
          <w:szCs w:val="20"/>
        </w:rPr>
        <w:t>as</w:t>
      </w:r>
      <w:proofErr w:type="gramEnd"/>
      <w:r w:rsidRPr="007111FD">
        <w:rPr>
          <w:rFonts w:ascii="Arial" w:hAnsi="Arial" w:cs="Arial"/>
          <w:sz w:val="20"/>
          <w:szCs w:val="20"/>
        </w:rPr>
        <w:t xml:space="preserve"> empresas consorciadas apresentarão compromisso público ou particular de constituição do consórcio, subscrito por todas, onde deverá estar indicada a empresa líder como responsável principal perante o órgão licitante pelos atos praticados pelo consórcio, devendo constar expressamente do instrumento os poderes específicos para requerer, assumir compromissos, transigir, discordar, desistir, renunciar, receber e dar quitação, como também receber citação em Juízo;</w:t>
      </w:r>
    </w:p>
    <w:p w14:paraId="197BDDD8" w14:textId="7439959E" w:rsidR="00A145EA" w:rsidRPr="007111FD" w:rsidRDefault="00A145EA" w:rsidP="007111FD">
      <w:pPr>
        <w:numPr>
          <w:ilvl w:val="2"/>
          <w:numId w:val="1"/>
        </w:numPr>
        <w:tabs>
          <w:tab w:val="left" w:pos="1440"/>
        </w:tabs>
        <w:autoSpaceDE w:val="0"/>
        <w:snapToGrid w:val="0"/>
        <w:spacing w:line="360" w:lineRule="auto"/>
        <w:ind w:left="0" w:firstLine="567"/>
        <w:jc w:val="both"/>
        <w:rPr>
          <w:rFonts w:ascii="Arial" w:hAnsi="Arial" w:cs="Arial"/>
          <w:sz w:val="20"/>
          <w:szCs w:val="20"/>
        </w:rPr>
      </w:pPr>
      <w:proofErr w:type="gramStart"/>
      <w:r w:rsidRPr="007111FD">
        <w:rPr>
          <w:rFonts w:ascii="Arial" w:hAnsi="Arial" w:cs="Arial"/>
          <w:sz w:val="20"/>
          <w:szCs w:val="20"/>
        </w:rPr>
        <w:t>impedimento</w:t>
      </w:r>
      <w:proofErr w:type="gramEnd"/>
      <w:r w:rsidRPr="007111FD">
        <w:rPr>
          <w:rFonts w:ascii="Arial" w:hAnsi="Arial" w:cs="Arial"/>
          <w:sz w:val="20"/>
          <w:szCs w:val="20"/>
        </w:rPr>
        <w:t xml:space="preserve"> de a empresa consorciada participar, na mesma licitação, de mais de um consórcio ou de forma isolada;</w:t>
      </w:r>
    </w:p>
    <w:p w14:paraId="602DD08C" w14:textId="35893E86" w:rsidR="00A145EA" w:rsidRPr="007111FD" w:rsidRDefault="00A145EA" w:rsidP="007111FD">
      <w:pPr>
        <w:numPr>
          <w:ilvl w:val="2"/>
          <w:numId w:val="1"/>
        </w:numPr>
        <w:tabs>
          <w:tab w:val="left" w:pos="1440"/>
        </w:tabs>
        <w:autoSpaceDE w:val="0"/>
        <w:snapToGrid w:val="0"/>
        <w:spacing w:line="360" w:lineRule="auto"/>
        <w:ind w:left="0" w:firstLine="567"/>
        <w:jc w:val="both"/>
        <w:rPr>
          <w:rFonts w:ascii="Arial" w:hAnsi="Arial" w:cs="Arial"/>
          <w:sz w:val="20"/>
          <w:szCs w:val="20"/>
        </w:rPr>
      </w:pPr>
      <w:proofErr w:type="gramStart"/>
      <w:r w:rsidRPr="007111FD">
        <w:rPr>
          <w:rFonts w:ascii="Arial" w:hAnsi="Arial" w:cs="Arial"/>
          <w:sz w:val="20"/>
          <w:szCs w:val="20"/>
        </w:rPr>
        <w:t>o</w:t>
      </w:r>
      <w:proofErr w:type="gramEnd"/>
      <w:r w:rsidRPr="007111FD">
        <w:rPr>
          <w:rFonts w:ascii="Arial" w:hAnsi="Arial" w:cs="Arial"/>
          <w:sz w:val="20"/>
          <w:szCs w:val="20"/>
        </w:rPr>
        <w:t xml:space="preserve"> consórcio vencedor, quando for o caso, ficará obrigado a promover a sua constituição e registro antes da celebração do Contrato, nos termos do compromisso firmado nos termos do </w:t>
      </w:r>
      <w:r w:rsidRPr="007111FD">
        <w:rPr>
          <w:rFonts w:ascii="Arial" w:hAnsi="Arial" w:cs="Arial"/>
          <w:sz w:val="20"/>
          <w:szCs w:val="20"/>
          <w:u w:val="single"/>
        </w:rPr>
        <w:t xml:space="preserve">item </w:t>
      </w:r>
      <w:r w:rsidR="003545D7" w:rsidRPr="007111FD">
        <w:rPr>
          <w:rFonts w:ascii="Arial" w:hAnsi="Arial" w:cs="Arial"/>
          <w:sz w:val="20"/>
          <w:szCs w:val="20"/>
          <w:u w:val="single"/>
        </w:rPr>
        <w:t>3</w:t>
      </w:r>
      <w:r w:rsidRPr="007111FD">
        <w:rPr>
          <w:rFonts w:ascii="Arial" w:hAnsi="Arial" w:cs="Arial"/>
          <w:sz w:val="20"/>
          <w:szCs w:val="20"/>
          <w:u w:val="single"/>
        </w:rPr>
        <w:t>.15.1</w:t>
      </w:r>
      <w:r w:rsidRPr="007111FD">
        <w:rPr>
          <w:rFonts w:ascii="Arial" w:hAnsi="Arial" w:cs="Arial"/>
          <w:sz w:val="20"/>
          <w:szCs w:val="20"/>
        </w:rPr>
        <w:t>;</w:t>
      </w:r>
    </w:p>
    <w:p w14:paraId="7F4947FA" w14:textId="4468EAC6" w:rsidR="00A145EA" w:rsidRPr="007111FD" w:rsidRDefault="00A145EA" w:rsidP="007111FD">
      <w:pPr>
        <w:numPr>
          <w:ilvl w:val="2"/>
          <w:numId w:val="1"/>
        </w:numPr>
        <w:tabs>
          <w:tab w:val="left" w:pos="1440"/>
        </w:tabs>
        <w:autoSpaceDE w:val="0"/>
        <w:snapToGrid w:val="0"/>
        <w:spacing w:line="360" w:lineRule="auto"/>
        <w:ind w:left="0" w:firstLine="567"/>
        <w:jc w:val="both"/>
        <w:rPr>
          <w:rFonts w:ascii="Arial" w:hAnsi="Arial" w:cs="Arial"/>
          <w:sz w:val="20"/>
          <w:szCs w:val="20"/>
        </w:rPr>
      </w:pPr>
      <w:proofErr w:type="gramStart"/>
      <w:r w:rsidRPr="007111FD">
        <w:rPr>
          <w:rFonts w:ascii="Arial" w:hAnsi="Arial" w:cs="Arial"/>
          <w:sz w:val="20"/>
          <w:szCs w:val="20"/>
        </w:rPr>
        <w:t>as</w:t>
      </w:r>
      <w:proofErr w:type="gramEnd"/>
      <w:r w:rsidRPr="007111FD">
        <w:rPr>
          <w:rFonts w:ascii="Arial" w:hAnsi="Arial" w:cs="Arial"/>
          <w:sz w:val="20"/>
          <w:szCs w:val="20"/>
        </w:rPr>
        <w:t xml:space="preserve"> empresas consorciadas responderão solidariamente pelos atos praticados em consórcio, tanto na fase da licitação quanto na da execução do Contrato;</w:t>
      </w:r>
    </w:p>
    <w:p w14:paraId="08038261" w14:textId="039BD91D" w:rsidR="00A145EA" w:rsidRPr="007111FD" w:rsidRDefault="001F5334" w:rsidP="007111FD">
      <w:pPr>
        <w:numPr>
          <w:ilvl w:val="2"/>
          <w:numId w:val="1"/>
        </w:numPr>
        <w:tabs>
          <w:tab w:val="left" w:pos="1440"/>
        </w:tabs>
        <w:autoSpaceDE w:val="0"/>
        <w:snapToGrid w:val="0"/>
        <w:spacing w:line="360" w:lineRule="auto"/>
        <w:ind w:left="0" w:firstLine="567"/>
        <w:jc w:val="both"/>
        <w:rPr>
          <w:rFonts w:ascii="Arial" w:hAnsi="Arial" w:cs="Arial"/>
          <w:sz w:val="20"/>
          <w:szCs w:val="20"/>
        </w:rPr>
      </w:pPr>
      <w:r w:rsidRPr="007111FD">
        <w:rPr>
          <w:rFonts w:ascii="Arial" w:hAnsi="Arial" w:cs="Arial"/>
          <w:sz w:val="20"/>
          <w:szCs w:val="20"/>
        </w:rPr>
        <w:t xml:space="preserve">A substituição de consorciado deverá ser expressamente autorizada pelo órgão ou entidade contratante e condicionada à comprovação de que a nova empresa do consórcio possui, no mínimo, os mesmos quantitativos para efeito de habilitação técnica e os mesmos valores para efeito de qualificação </w:t>
      </w:r>
      <w:proofErr w:type="gramStart"/>
      <w:r w:rsidRPr="007111FD">
        <w:rPr>
          <w:rFonts w:ascii="Arial" w:hAnsi="Arial" w:cs="Arial"/>
          <w:sz w:val="20"/>
          <w:szCs w:val="20"/>
        </w:rPr>
        <w:t>econômico-financeira apresentados pela empresa substituída para fins de habilitação do consórcio no processo licitatório que originou o contrato</w:t>
      </w:r>
      <w:proofErr w:type="gramEnd"/>
      <w:r w:rsidRPr="007111FD">
        <w:rPr>
          <w:rFonts w:ascii="Arial" w:hAnsi="Arial" w:cs="Arial"/>
          <w:sz w:val="20"/>
          <w:szCs w:val="20"/>
        </w:rPr>
        <w:t>.</w:t>
      </w:r>
    </w:p>
    <w:p w14:paraId="55059C0E" w14:textId="302CC1BE" w:rsidR="0038205A" w:rsidRPr="007111FD" w:rsidRDefault="0038205A" w:rsidP="007111FD">
      <w:pPr>
        <w:pStyle w:val="Nivel2"/>
        <w:numPr>
          <w:ilvl w:val="0"/>
          <w:numId w:val="0"/>
        </w:numPr>
        <w:spacing w:before="0" w:after="0" w:line="360" w:lineRule="auto"/>
        <w:ind w:left="567"/>
      </w:pPr>
    </w:p>
    <w:p w14:paraId="2CD1DB3D" w14:textId="77777777" w:rsidR="00F74E9E" w:rsidRPr="007111FD" w:rsidRDefault="00F74E9E" w:rsidP="007111FD">
      <w:pPr>
        <w:pStyle w:val="Nivel2"/>
        <w:numPr>
          <w:ilvl w:val="0"/>
          <w:numId w:val="0"/>
        </w:numPr>
        <w:spacing w:before="0" w:after="0" w:line="360" w:lineRule="auto"/>
        <w:ind w:left="567"/>
      </w:pPr>
    </w:p>
    <w:p w14:paraId="4B0879D9" w14:textId="472C9359" w:rsidR="003C7A23" w:rsidRPr="007111FD" w:rsidRDefault="003C7A23" w:rsidP="007111FD">
      <w:pPr>
        <w:pStyle w:val="Nivel0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284"/>
        </w:tabs>
        <w:spacing w:before="0" w:line="360" w:lineRule="auto"/>
        <w:ind w:left="0" w:firstLine="0"/>
      </w:pPr>
      <w:bookmarkStart w:id="13" w:name="_Toc122606105"/>
      <w:r w:rsidRPr="007111FD">
        <w:t>DA</w:t>
      </w:r>
      <w:r w:rsidR="00C73C3B" w:rsidRPr="007111FD">
        <w:t>S</w:t>
      </w:r>
      <w:r w:rsidRPr="007111FD">
        <w:t xml:space="preserve"> </w:t>
      </w:r>
      <w:r w:rsidR="00C73C3B" w:rsidRPr="007111FD">
        <w:t>DECLARAÇÕES E DA APRESENTAÇÃO DA PROPOSTA</w:t>
      </w:r>
      <w:bookmarkEnd w:id="13"/>
    </w:p>
    <w:p w14:paraId="09D4776C" w14:textId="77777777" w:rsidR="00F74E9E" w:rsidRPr="007111FD" w:rsidRDefault="00F74E9E" w:rsidP="007111FD">
      <w:pPr>
        <w:pStyle w:val="Nivel2"/>
        <w:numPr>
          <w:ilvl w:val="0"/>
          <w:numId w:val="0"/>
        </w:numPr>
        <w:tabs>
          <w:tab w:val="left" w:pos="567"/>
        </w:tabs>
        <w:spacing w:before="0" w:after="0" w:line="360" w:lineRule="auto"/>
        <w:rPr>
          <w:color w:val="auto"/>
        </w:rPr>
      </w:pPr>
    </w:p>
    <w:p w14:paraId="1F374D01" w14:textId="670CBC6E" w:rsidR="003C7A23" w:rsidRPr="007111FD" w:rsidRDefault="003C7A23" w:rsidP="007111FD">
      <w:pPr>
        <w:pStyle w:val="Nivel2"/>
        <w:tabs>
          <w:tab w:val="left" w:pos="567"/>
        </w:tabs>
        <w:spacing w:before="0" w:after="0" w:line="360" w:lineRule="auto"/>
        <w:ind w:left="0" w:firstLine="0"/>
        <w:rPr>
          <w:color w:val="auto"/>
        </w:rPr>
      </w:pPr>
      <w:r w:rsidRPr="007111FD">
        <w:rPr>
          <w:color w:val="auto"/>
        </w:rPr>
        <w:t xml:space="preserve">Na presente licitação, a fase de habilitação </w:t>
      </w:r>
      <w:r w:rsidR="003F7BB2" w:rsidRPr="007111FD">
        <w:rPr>
          <w:color w:val="auto"/>
        </w:rPr>
        <w:t xml:space="preserve">será realizada após </w:t>
      </w:r>
      <w:r w:rsidRPr="007111FD">
        <w:rPr>
          <w:color w:val="auto"/>
        </w:rPr>
        <w:t>as fases de apresentação de propostas e lances e de julgamento.</w:t>
      </w:r>
    </w:p>
    <w:p w14:paraId="36F62FEB" w14:textId="77777777" w:rsidR="00F74E9E" w:rsidRPr="007111FD" w:rsidRDefault="00F74E9E" w:rsidP="007111FD">
      <w:pPr>
        <w:pStyle w:val="Nivel2"/>
        <w:numPr>
          <w:ilvl w:val="0"/>
          <w:numId w:val="0"/>
        </w:numPr>
        <w:tabs>
          <w:tab w:val="left" w:pos="567"/>
        </w:tabs>
        <w:spacing w:before="0" w:after="0" w:line="360" w:lineRule="auto"/>
        <w:rPr>
          <w:color w:val="auto"/>
        </w:rPr>
      </w:pPr>
    </w:p>
    <w:p w14:paraId="0CDC5BEB" w14:textId="2B9D73FB" w:rsidR="003C7A23" w:rsidRPr="007111FD" w:rsidRDefault="003C7A23" w:rsidP="007111FD">
      <w:pPr>
        <w:pStyle w:val="Nivel2"/>
        <w:tabs>
          <w:tab w:val="left" w:pos="567"/>
        </w:tabs>
        <w:spacing w:before="0" w:after="0" w:line="360" w:lineRule="auto"/>
        <w:ind w:left="0" w:firstLine="0"/>
        <w:rPr>
          <w:color w:val="auto"/>
        </w:rPr>
      </w:pPr>
      <w:bookmarkStart w:id="14" w:name="_Ref113886867"/>
      <w:r w:rsidRPr="007111FD">
        <w:rPr>
          <w:color w:val="auto"/>
        </w:rPr>
        <w:t>Os licitantes encaminharão, exclusivamente por meio do sistema eletrônico, a proposta com o preço, conforme o critério de julgamento adotado neste Edital, até a data e o horário estabelecidos para abertura da sessão pública.</w:t>
      </w:r>
      <w:bookmarkEnd w:id="14"/>
    </w:p>
    <w:p w14:paraId="16A1C235" w14:textId="77777777" w:rsidR="00F74E9E" w:rsidRPr="007111FD" w:rsidRDefault="00F74E9E" w:rsidP="007111FD">
      <w:pPr>
        <w:pStyle w:val="PargrafodaLista"/>
        <w:spacing w:line="360" w:lineRule="auto"/>
        <w:rPr>
          <w:rFonts w:ascii="Arial" w:hAnsi="Arial" w:cs="Arial"/>
          <w:sz w:val="20"/>
          <w:szCs w:val="20"/>
        </w:rPr>
      </w:pPr>
    </w:p>
    <w:p w14:paraId="44617891" w14:textId="77777777" w:rsidR="003C7A23" w:rsidRPr="007111FD" w:rsidRDefault="003C7A23" w:rsidP="007111FD">
      <w:pPr>
        <w:pStyle w:val="Nivel2"/>
        <w:tabs>
          <w:tab w:val="left" w:pos="567"/>
        </w:tabs>
        <w:spacing w:before="0" w:after="0" w:line="360" w:lineRule="auto"/>
        <w:ind w:left="0" w:firstLine="0"/>
        <w:rPr>
          <w:color w:val="auto"/>
        </w:rPr>
      </w:pPr>
      <w:bookmarkStart w:id="15" w:name="_Ref113968921"/>
      <w:r w:rsidRPr="007111FD">
        <w:rPr>
          <w:rFonts w:eastAsia="Times New Roman"/>
          <w:color w:val="auto"/>
        </w:rPr>
        <w:t>No cadastramento da proposta inicial, o licitante declarará, em campo próprio do sistema, que:</w:t>
      </w:r>
      <w:bookmarkEnd w:id="15"/>
    </w:p>
    <w:p w14:paraId="6A5B265E" w14:textId="11C4E92B" w:rsidR="003C7A23" w:rsidRPr="007111FD" w:rsidRDefault="003C7A23" w:rsidP="007111FD">
      <w:pPr>
        <w:pStyle w:val="Nivel3"/>
        <w:spacing w:before="0" w:after="0" w:line="360" w:lineRule="auto"/>
        <w:ind w:left="0" w:firstLine="567"/>
        <w:rPr>
          <w:color w:val="auto"/>
        </w:rPr>
      </w:pPr>
      <w:proofErr w:type="gramStart"/>
      <w:r w:rsidRPr="007111FD">
        <w:rPr>
          <w:color w:val="auto"/>
        </w:rPr>
        <w:t>está</w:t>
      </w:r>
      <w:proofErr w:type="gramEnd"/>
      <w:r w:rsidRPr="007111FD">
        <w:rPr>
          <w:color w:val="auto"/>
        </w:rPr>
        <w:t xml:space="preserve"> ciente e concorda com as condições contidas no edital e seus anexos</w:t>
      </w:r>
      <w:r w:rsidR="004C7AD7" w:rsidRPr="007111FD">
        <w:rPr>
          <w:color w:val="auto"/>
        </w:rPr>
        <w:t>.</w:t>
      </w:r>
      <w:r w:rsidRPr="007111FD">
        <w:rPr>
          <w:color w:val="auto"/>
        </w:rPr>
        <w:t xml:space="preserve">, bem como de que a proposta apresentada compreende a integralidade dos custos para atendimento dos direitos trabalhistas assegurados na Constituição Federal, nas leis trabalhistas, nas normas </w:t>
      </w:r>
      <w:proofErr w:type="spellStart"/>
      <w:r w:rsidRPr="007111FD">
        <w:rPr>
          <w:color w:val="auto"/>
        </w:rPr>
        <w:t>infralegais</w:t>
      </w:r>
      <w:proofErr w:type="spellEnd"/>
      <w:r w:rsidRPr="007111FD">
        <w:rPr>
          <w:color w:val="auto"/>
        </w:rPr>
        <w:t xml:space="preserve">, nas convenções coletivas de trabalho e nos termos de ajustamento de conduta vigentes </w:t>
      </w:r>
      <w:r w:rsidRPr="007111FD">
        <w:rPr>
          <w:color w:val="auto"/>
        </w:rPr>
        <w:lastRenderedPageBreak/>
        <w:t>na data de sua entrega em definitivo e que cumpre plenamente os requisitos de habilitação definidos no instrumento convocatório</w:t>
      </w:r>
    </w:p>
    <w:p w14:paraId="45DBE03B" w14:textId="25D26400" w:rsidR="003C7A23" w:rsidRPr="007111FD" w:rsidRDefault="003C7A23" w:rsidP="007111FD">
      <w:pPr>
        <w:pStyle w:val="Nivel3"/>
        <w:spacing w:before="0" w:after="0" w:line="360" w:lineRule="auto"/>
        <w:ind w:left="0" w:firstLine="567"/>
        <w:rPr>
          <w:color w:val="auto"/>
        </w:rPr>
      </w:pPr>
      <w:proofErr w:type="gramStart"/>
      <w:r w:rsidRPr="007111FD">
        <w:rPr>
          <w:color w:val="auto"/>
        </w:rPr>
        <w:t>não</w:t>
      </w:r>
      <w:proofErr w:type="gramEnd"/>
      <w:r w:rsidRPr="007111FD">
        <w:rPr>
          <w:color w:val="auto"/>
        </w:rPr>
        <w:t xml:space="preserve"> emprega menor de 18 anos em trabalho noturno, perigoso ou insalubre e não emprega menor de 16 anos, salvo menor, a partir de 14 anos, na condição de aprendiz, nos termos do </w:t>
      </w:r>
      <w:hyperlink r:id="rId16" w:anchor="art7" w:history="1">
        <w:r w:rsidRPr="007111FD">
          <w:rPr>
            <w:rStyle w:val="Hyperlink"/>
          </w:rPr>
          <w:t>artigo 7°, XXXIII, da Constituição</w:t>
        </w:r>
      </w:hyperlink>
      <w:r w:rsidRPr="007111FD">
        <w:rPr>
          <w:color w:val="auto"/>
        </w:rPr>
        <w:t>;</w:t>
      </w:r>
    </w:p>
    <w:p w14:paraId="1F36097B" w14:textId="742D3137" w:rsidR="003C7A23" w:rsidRPr="007111FD" w:rsidRDefault="003C7A23" w:rsidP="007111FD">
      <w:pPr>
        <w:pStyle w:val="Nivel3"/>
        <w:spacing w:before="0" w:after="0" w:line="360" w:lineRule="auto"/>
        <w:ind w:left="0" w:firstLine="567"/>
      </w:pPr>
      <w:proofErr w:type="gramStart"/>
      <w:r w:rsidRPr="007111FD">
        <w:t>não</w:t>
      </w:r>
      <w:proofErr w:type="gramEnd"/>
      <w:r w:rsidRPr="007111FD">
        <w:t xml:space="preserve"> possui</w:t>
      </w:r>
      <w:r w:rsidR="00CC6A5F" w:rsidRPr="007111FD">
        <w:t xml:space="preserve"> </w:t>
      </w:r>
      <w:r w:rsidRPr="007111FD">
        <w:t xml:space="preserve">empregados executando trabalho degradante ou forçado, observando o disposto nos </w:t>
      </w:r>
      <w:hyperlink r:id="rId17" w:history="1">
        <w:r w:rsidRPr="007111FD">
          <w:rPr>
            <w:rStyle w:val="Hyperlink"/>
          </w:rPr>
          <w:t>incisos III e IV do art. 1º e no inciso III do art. 5º da Constituição Federal</w:t>
        </w:r>
      </w:hyperlink>
      <w:r w:rsidRPr="007111FD">
        <w:t>;</w:t>
      </w:r>
    </w:p>
    <w:p w14:paraId="3B34720D" w14:textId="77777777" w:rsidR="00664F73" w:rsidRPr="007111FD" w:rsidRDefault="003C7A23" w:rsidP="007111FD">
      <w:pPr>
        <w:pStyle w:val="Nivel3"/>
        <w:spacing w:before="0" w:after="0" w:line="360" w:lineRule="auto"/>
        <w:ind w:left="0" w:firstLine="567"/>
        <w:rPr>
          <w:color w:val="auto"/>
        </w:rPr>
      </w:pPr>
      <w:proofErr w:type="gramStart"/>
      <w:r w:rsidRPr="007111FD">
        <w:rPr>
          <w:color w:val="auto"/>
        </w:rPr>
        <w:t>cumpre</w:t>
      </w:r>
      <w:proofErr w:type="gramEnd"/>
      <w:r w:rsidRPr="007111FD">
        <w:rPr>
          <w:color w:val="auto"/>
        </w:rPr>
        <w:t xml:space="preserve"> as exigências de reserva de cargos para pessoa com deficiência e para reabilitado da Previdência Social, previstas em lei e em outras normas específicas</w:t>
      </w:r>
      <w:r w:rsidR="00664F73" w:rsidRPr="007111FD">
        <w:rPr>
          <w:color w:val="auto"/>
        </w:rPr>
        <w:t>;</w:t>
      </w:r>
    </w:p>
    <w:p w14:paraId="45F80C74" w14:textId="77777777" w:rsidR="00C85669" w:rsidRPr="007111FD" w:rsidRDefault="00664F73" w:rsidP="007111FD">
      <w:pPr>
        <w:pStyle w:val="Nivel3"/>
        <w:spacing w:before="0" w:after="0" w:line="360" w:lineRule="auto"/>
        <w:ind w:left="0" w:firstLine="567"/>
        <w:rPr>
          <w:color w:val="auto"/>
        </w:rPr>
      </w:pPr>
      <w:proofErr w:type="gramStart"/>
      <w:r w:rsidRPr="007111FD">
        <w:rPr>
          <w:color w:val="auto"/>
        </w:rPr>
        <w:t>cumpre</w:t>
      </w:r>
      <w:proofErr w:type="gramEnd"/>
      <w:r w:rsidRPr="007111FD">
        <w:rPr>
          <w:color w:val="auto"/>
        </w:rPr>
        <w:t xml:space="preserve"> as exigências de elaboração independente de proposta previstas no Decreto nº 43.150, de 24 de agosto de 2011</w:t>
      </w:r>
      <w:r w:rsidR="00C85669" w:rsidRPr="007111FD">
        <w:rPr>
          <w:color w:val="auto"/>
        </w:rPr>
        <w:t>;</w:t>
      </w:r>
    </w:p>
    <w:p w14:paraId="2A0C83BB" w14:textId="77777777" w:rsidR="00700BF6" w:rsidRPr="007111FD" w:rsidRDefault="00C85669" w:rsidP="007111FD">
      <w:pPr>
        <w:pStyle w:val="Nivel3"/>
        <w:spacing w:before="0" w:after="0" w:line="360" w:lineRule="auto"/>
        <w:ind w:left="0" w:firstLine="567"/>
        <w:rPr>
          <w:color w:val="auto"/>
        </w:rPr>
      </w:pPr>
      <w:r w:rsidRPr="007111FD">
        <w:rPr>
          <w:color w:val="auto"/>
        </w:rPr>
        <w:t>Caso o objeto seja uma prestação de serviços, que cumpre a reserva de vagas para mulheres vítimas de violência doméstica e familiar, nos termos da Lei estadual nº 7.382, de 14 de junho de 2016</w:t>
      </w:r>
      <w:r w:rsidR="00700BF6" w:rsidRPr="007111FD">
        <w:rPr>
          <w:color w:val="auto"/>
        </w:rPr>
        <w:t>;</w:t>
      </w:r>
    </w:p>
    <w:p w14:paraId="0400F583" w14:textId="77777777" w:rsidR="00881C00" w:rsidRPr="007111FD" w:rsidRDefault="00881C00" w:rsidP="007111FD">
      <w:pPr>
        <w:pStyle w:val="Nivel3"/>
        <w:spacing w:before="0" w:after="0" w:line="360" w:lineRule="auto"/>
        <w:ind w:left="0" w:firstLine="567"/>
        <w:contextualSpacing/>
        <w:rPr>
          <w:color w:val="auto"/>
        </w:rPr>
      </w:pPr>
      <w:proofErr w:type="gramStart"/>
      <w:r w:rsidRPr="007111FD">
        <w:rPr>
          <w:color w:val="auto"/>
        </w:rPr>
        <w:t>está</w:t>
      </w:r>
      <w:proofErr w:type="gramEnd"/>
      <w:r w:rsidRPr="007111FD">
        <w:rPr>
          <w:color w:val="auto"/>
        </w:rPr>
        <w:t xml:space="preserve"> ciente da obrigação de cumprimento de cota de aprendiz, na forma dos artigos 429 e seguintes da Consolidação das Leis do Trabalho, e da necessidade de comprovar o cumprimento dessa exigência, por meio de certidão, no momento de assinatura do contrato;</w:t>
      </w:r>
    </w:p>
    <w:p w14:paraId="65B1CB7E" w14:textId="375B105C" w:rsidR="00881C00" w:rsidRPr="007111FD" w:rsidRDefault="00881C00" w:rsidP="007111FD">
      <w:pPr>
        <w:pStyle w:val="Nivel3"/>
        <w:spacing w:before="0" w:after="0" w:line="360" w:lineRule="auto"/>
        <w:ind w:left="0" w:firstLine="567"/>
        <w:contextualSpacing/>
        <w:rPr>
          <w:color w:val="auto"/>
        </w:rPr>
      </w:pPr>
      <w:bookmarkStart w:id="16" w:name="_Hlk154224840"/>
      <w:proofErr w:type="gramStart"/>
      <w:r w:rsidRPr="007111FD">
        <w:rPr>
          <w:color w:val="auto"/>
        </w:rPr>
        <w:t>não</w:t>
      </w:r>
      <w:proofErr w:type="gramEnd"/>
      <w:r w:rsidRPr="007111FD">
        <w:rPr>
          <w:color w:val="auto"/>
        </w:rPr>
        <w:t xml:space="preserve"> foram aplicadas penalidades de suspensão temporária da participação em licitação, impedimento de contratar ou declaração de inidoneidade para licitar e contratar cujos efeitos ainda vigorem e sejam aplicáveis no âmbito do Estado do Rio de Janeiro.</w:t>
      </w:r>
    </w:p>
    <w:bookmarkEnd w:id="16"/>
    <w:p w14:paraId="56A4216D" w14:textId="77777777" w:rsidR="00F74E9E" w:rsidRPr="007111FD" w:rsidRDefault="00F74E9E" w:rsidP="007111FD">
      <w:pPr>
        <w:pStyle w:val="Nivel3"/>
        <w:numPr>
          <w:ilvl w:val="0"/>
          <w:numId w:val="0"/>
        </w:numPr>
        <w:spacing w:before="0" w:after="0" w:line="360" w:lineRule="auto"/>
        <w:ind w:left="567"/>
        <w:rPr>
          <w:color w:val="auto"/>
        </w:rPr>
      </w:pPr>
    </w:p>
    <w:p w14:paraId="27332937" w14:textId="77777777" w:rsidR="009523A7" w:rsidRPr="007111FD" w:rsidRDefault="003C7A23" w:rsidP="007111FD">
      <w:pPr>
        <w:pStyle w:val="Nivel2"/>
        <w:tabs>
          <w:tab w:val="left" w:pos="567"/>
        </w:tabs>
        <w:spacing w:before="0" w:after="0" w:line="360" w:lineRule="auto"/>
        <w:ind w:left="0" w:firstLine="0"/>
        <w:rPr>
          <w:rStyle w:val="Hyperlink"/>
          <w:color w:val="000000"/>
          <w:u w:val="none"/>
        </w:rPr>
      </w:pPr>
      <w:r w:rsidRPr="007111FD">
        <w:t xml:space="preserve">O licitante organizado em cooperativa deverá declarar, ainda, em campo próprio do sistema eletrônico, que cumpre os requisitos estabelecidos no </w:t>
      </w:r>
      <w:hyperlink r:id="rId18" w:anchor="art16" w:history="1">
        <w:r w:rsidRPr="007111FD">
          <w:rPr>
            <w:rStyle w:val="Hyperlink"/>
          </w:rPr>
          <w:t>artigo 16 da Lei nº 14.133, de 2021</w:t>
        </w:r>
      </w:hyperlink>
      <w:r w:rsidR="00CD0E63" w:rsidRPr="007111FD">
        <w:rPr>
          <w:rStyle w:val="Hyperlink"/>
        </w:rPr>
        <w:t xml:space="preserve">. </w:t>
      </w:r>
      <w:bookmarkStart w:id="17" w:name="_Ref117000019"/>
    </w:p>
    <w:p w14:paraId="71A338F2" w14:textId="77777777" w:rsidR="00F74E9E" w:rsidRPr="007111FD" w:rsidRDefault="00F74E9E" w:rsidP="007111FD">
      <w:pPr>
        <w:pStyle w:val="Nivel2"/>
        <w:numPr>
          <w:ilvl w:val="0"/>
          <w:numId w:val="0"/>
        </w:numPr>
        <w:tabs>
          <w:tab w:val="left" w:pos="567"/>
        </w:tabs>
        <w:spacing w:before="0" w:after="0" w:line="360" w:lineRule="auto"/>
        <w:rPr>
          <w:rStyle w:val="Hyperlink"/>
          <w:color w:val="000000"/>
          <w:u w:val="none"/>
        </w:rPr>
      </w:pPr>
    </w:p>
    <w:p w14:paraId="5D6BACF4" w14:textId="70C0E7D6" w:rsidR="003C7A23" w:rsidRPr="007111FD" w:rsidRDefault="003C7A23" w:rsidP="007111FD">
      <w:pPr>
        <w:pStyle w:val="Nivel2"/>
        <w:tabs>
          <w:tab w:val="left" w:pos="567"/>
        </w:tabs>
        <w:spacing w:before="0" w:after="0" w:line="360" w:lineRule="auto"/>
        <w:ind w:left="0" w:firstLine="0"/>
      </w:pPr>
      <w:r w:rsidRPr="007111FD">
        <w:t xml:space="preserve">O </w:t>
      </w:r>
      <w:r w:rsidR="00CD0E63" w:rsidRPr="007111FD">
        <w:t xml:space="preserve">licitante </w:t>
      </w:r>
      <w:r w:rsidRPr="007111FD">
        <w:t xml:space="preserve">enquadrado como microempresa, empresa de pequeno porte ou sociedade cooperativa deverá declarar, ainda, em campo próprio do sistema eletrônico, que cumpre os requisitos estabelecidos no </w:t>
      </w:r>
      <w:hyperlink r:id="rId19" w:anchor="art3" w:history="1">
        <w:r w:rsidRPr="007111FD">
          <w:rPr>
            <w:rStyle w:val="Hyperlink"/>
          </w:rPr>
          <w:t>artigo 3° da Lei Complementar nº 123, de 2006</w:t>
        </w:r>
      </w:hyperlink>
      <w:r w:rsidRPr="007111FD">
        <w:t xml:space="preserve">, estando apto a usufruir do tratamento favorecido estabelecido em seus </w:t>
      </w:r>
      <w:bookmarkEnd w:id="17"/>
      <w:r w:rsidR="001708CD" w:rsidRPr="007111FD">
        <w:fldChar w:fldCharType="begin"/>
      </w:r>
      <w:r w:rsidR="001708CD" w:rsidRPr="007111FD">
        <w:instrText>HYPERLINK "https://www.planalto.gov.br/ccivil_03/leis/lcp/lcp123.htm" \l "art42"</w:instrText>
      </w:r>
      <w:r w:rsidR="001708CD" w:rsidRPr="007111FD">
        <w:fldChar w:fldCharType="separate"/>
      </w:r>
      <w:proofErr w:type="spellStart"/>
      <w:r w:rsidRPr="007111FD">
        <w:rPr>
          <w:rStyle w:val="Hyperlink"/>
        </w:rPr>
        <w:t>arts</w:t>
      </w:r>
      <w:proofErr w:type="spellEnd"/>
      <w:r w:rsidRPr="007111FD">
        <w:rPr>
          <w:rStyle w:val="Hyperlink"/>
        </w:rPr>
        <w:t>. 42 a 49</w:t>
      </w:r>
      <w:r w:rsidR="001708CD" w:rsidRPr="007111FD">
        <w:rPr>
          <w:rStyle w:val="Hyperlink"/>
        </w:rPr>
        <w:fldChar w:fldCharType="end"/>
      </w:r>
      <w:r w:rsidRPr="007111FD">
        <w:t xml:space="preserve">, observado o disposto nos </w:t>
      </w:r>
      <w:hyperlink r:id="rId20" w:anchor="art4§1" w:history="1">
        <w:r w:rsidRPr="007111FD">
          <w:rPr>
            <w:rStyle w:val="Hyperlink"/>
          </w:rPr>
          <w:t xml:space="preserve">§§ 1º ao 3º do art. 4º, da Lei n.º 14.133, de </w:t>
        </w:r>
        <w:proofErr w:type="gramStart"/>
        <w:r w:rsidRPr="007111FD">
          <w:rPr>
            <w:rStyle w:val="Hyperlink"/>
          </w:rPr>
          <w:t>2021.</w:t>
        </w:r>
        <w:proofErr w:type="gramEnd"/>
      </w:hyperlink>
    </w:p>
    <w:p w14:paraId="06D6F458" w14:textId="77777777" w:rsidR="003C7A23" w:rsidRPr="007111FD" w:rsidRDefault="003C7A23" w:rsidP="007111FD">
      <w:pPr>
        <w:pStyle w:val="Nivel3"/>
        <w:spacing w:before="0" w:after="0" w:line="360" w:lineRule="auto"/>
        <w:ind w:left="0" w:firstLine="709"/>
      </w:pPr>
      <w:proofErr w:type="gramStart"/>
      <w:r w:rsidRPr="007111FD">
        <w:t>no</w:t>
      </w:r>
      <w:proofErr w:type="gramEnd"/>
      <w:r w:rsidRPr="007111FD">
        <w:t xml:space="preserve"> item exclusivo para participação de microempresas e empresas de pequeno porte, a assinalação do campo “não” impedirá o prosseguimento no certame, para aquele item;</w:t>
      </w:r>
    </w:p>
    <w:p w14:paraId="7F68966D" w14:textId="0A7A3C97" w:rsidR="003C7A23" w:rsidRPr="007111FD" w:rsidRDefault="003C7A23" w:rsidP="007111FD">
      <w:pPr>
        <w:pStyle w:val="Nivel3"/>
        <w:spacing w:before="0" w:after="0" w:line="360" w:lineRule="auto"/>
        <w:ind w:left="0" w:firstLine="709"/>
      </w:pPr>
      <w:proofErr w:type="gramStart"/>
      <w:r w:rsidRPr="007111FD">
        <w:t>nos</w:t>
      </w:r>
      <w:proofErr w:type="gramEnd"/>
      <w:r w:rsidRPr="007111FD">
        <w:t xml:space="preserve"> itens em que a participação não for exclusiva para microempresas e empresas de pequeno porte, a assinalação do campo “não” apenas produzirá o efeito de o licitante não ter direito ao tratamento favorecido previsto na </w:t>
      </w:r>
      <w:hyperlink r:id="rId21" w:history="1">
        <w:r w:rsidRPr="007111FD">
          <w:rPr>
            <w:rStyle w:val="Hyperlink"/>
          </w:rPr>
          <w:t>Lei Complementar nº 123, de 2006</w:t>
        </w:r>
      </w:hyperlink>
      <w:r w:rsidRPr="007111FD">
        <w:t>, mesmo que microempresa, empresa de pequeno porte ou sociedade cooperativa.</w:t>
      </w:r>
    </w:p>
    <w:p w14:paraId="149F8EA7" w14:textId="77777777" w:rsidR="00F74E9E" w:rsidRPr="007111FD" w:rsidRDefault="00F74E9E" w:rsidP="007111FD">
      <w:pPr>
        <w:pStyle w:val="Nivel3"/>
        <w:numPr>
          <w:ilvl w:val="0"/>
          <w:numId w:val="0"/>
        </w:numPr>
        <w:spacing w:before="0" w:after="0" w:line="360" w:lineRule="auto"/>
        <w:ind w:left="709"/>
      </w:pPr>
    </w:p>
    <w:p w14:paraId="79F6C9A9" w14:textId="266DFB6B" w:rsidR="003C7A23" w:rsidRPr="007111FD" w:rsidRDefault="003C7A23" w:rsidP="007111FD">
      <w:pPr>
        <w:pStyle w:val="Nivel2"/>
        <w:tabs>
          <w:tab w:val="left" w:pos="567"/>
        </w:tabs>
        <w:spacing w:before="0" w:after="0" w:line="360" w:lineRule="auto"/>
        <w:ind w:left="0" w:firstLine="0"/>
        <w:rPr>
          <w:color w:val="auto"/>
        </w:rPr>
      </w:pPr>
      <w:r w:rsidRPr="007111FD">
        <w:rPr>
          <w:color w:val="auto"/>
        </w:rPr>
        <w:lastRenderedPageBreak/>
        <w:t>A falsidade da</w:t>
      </w:r>
      <w:r w:rsidR="00FD5AFF" w:rsidRPr="007111FD">
        <w:rPr>
          <w:color w:val="auto"/>
        </w:rPr>
        <w:t>s</w:t>
      </w:r>
      <w:r w:rsidRPr="007111FD">
        <w:rPr>
          <w:color w:val="auto"/>
        </w:rPr>
        <w:t xml:space="preserve"> </w:t>
      </w:r>
      <w:r w:rsidR="00FD5AFF" w:rsidRPr="007111FD">
        <w:rPr>
          <w:color w:val="auto"/>
        </w:rPr>
        <w:t xml:space="preserve">declarações </w:t>
      </w:r>
      <w:r w:rsidRPr="007111FD">
        <w:rPr>
          <w:color w:val="auto"/>
        </w:rPr>
        <w:t>de que trata</w:t>
      </w:r>
      <w:r w:rsidR="00FD5AFF" w:rsidRPr="007111FD">
        <w:rPr>
          <w:color w:val="auto"/>
        </w:rPr>
        <w:t>m</w:t>
      </w:r>
      <w:r w:rsidRPr="007111FD">
        <w:rPr>
          <w:color w:val="auto"/>
        </w:rPr>
        <w:t xml:space="preserve"> os itens </w:t>
      </w:r>
      <w:r w:rsidR="00525CDC" w:rsidRPr="007111FD">
        <w:rPr>
          <w:color w:val="auto"/>
        </w:rPr>
        <w:t>4</w:t>
      </w:r>
      <w:r w:rsidR="00FD5AFF" w:rsidRPr="007111FD">
        <w:rPr>
          <w:color w:val="auto"/>
        </w:rPr>
        <w:t>.3</w:t>
      </w:r>
      <w:r w:rsidR="00E65527" w:rsidRPr="007111FD">
        <w:rPr>
          <w:color w:val="auto"/>
        </w:rPr>
        <w:t xml:space="preserve"> </w:t>
      </w:r>
      <w:r w:rsidR="00FD5AFF" w:rsidRPr="007111FD">
        <w:rPr>
          <w:color w:val="auto"/>
        </w:rPr>
        <w:t xml:space="preserve">e </w:t>
      </w:r>
      <w:r w:rsidR="00525CDC" w:rsidRPr="007111FD">
        <w:rPr>
          <w:color w:val="auto"/>
        </w:rPr>
        <w:t xml:space="preserve">4.4 </w:t>
      </w:r>
      <w:r w:rsidRPr="007111FD">
        <w:rPr>
          <w:color w:val="auto"/>
        </w:rPr>
        <w:t xml:space="preserve">sujeitará o licitante às sanções previstas na </w:t>
      </w:r>
      <w:hyperlink r:id="rId22" w:history="1">
        <w:r w:rsidRPr="007111FD">
          <w:rPr>
            <w:rStyle w:val="Hyperlink"/>
          </w:rPr>
          <w:t>Lei nº 14.133, de 2021</w:t>
        </w:r>
      </w:hyperlink>
      <w:r w:rsidRPr="007111FD">
        <w:rPr>
          <w:color w:val="auto"/>
        </w:rPr>
        <w:t>, e neste Edital.</w:t>
      </w:r>
    </w:p>
    <w:p w14:paraId="3B8F6939" w14:textId="77777777" w:rsidR="00881C00" w:rsidRPr="007111FD" w:rsidRDefault="00881C00" w:rsidP="007111FD">
      <w:pPr>
        <w:pStyle w:val="Nivel2"/>
        <w:numPr>
          <w:ilvl w:val="0"/>
          <w:numId w:val="0"/>
        </w:numPr>
        <w:tabs>
          <w:tab w:val="left" w:pos="567"/>
        </w:tabs>
        <w:spacing w:before="0" w:after="0" w:line="360" w:lineRule="auto"/>
        <w:rPr>
          <w:color w:val="auto"/>
        </w:rPr>
      </w:pPr>
    </w:p>
    <w:p w14:paraId="149ED680" w14:textId="0CCF8CB1" w:rsidR="003C7A23" w:rsidRPr="007111FD" w:rsidRDefault="003C7A23" w:rsidP="007111FD">
      <w:pPr>
        <w:pStyle w:val="Nivel2"/>
        <w:tabs>
          <w:tab w:val="left" w:pos="567"/>
        </w:tabs>
        <w:spacing w:before="0" w:after="0" w:line="360" w:lineRule="auto"/>
        <w:ind w:left="0" w:firstLine="0"/>
        <w:rPr>
          <w:color w:val="auto"/>
        </w:rPr>
      </w:pPr>
      <w:r w:rsidRPr="007111FD">
        <w:rPr>
          <w:color w:val="auto"/>
        </w:rPr>
        <w:t xml:space="preserve">Não haverá ordem de classificação na etapa de apresentação da proposta e </w:t>
      </w:r>
      <w:r w:rsidR="00C73C3B" w:rsidRPr="007111FD">
        <w:rPr>
          <w:color w:val="auto"/>
        </w:rPr>
        <w:t>das declarações</w:t>
      </w:r>
      <w:r w:rsidRPr="007111FD">
        <w:rPr>
          <w:color w:val="auto"/>
        </w:rPr>
        <w:t xml:space="preserve"> pelo licitante, o que ocorrerá somente após os procedimentos de abertura da sessão pública e da fase de envio de lances.</w:t>
      </w:r>
    </w:p>
    <w:p w14:paraId="48304E45" w14:textId="77777777" w:rsidR="00F74E9E" w:rsidRPr="007111FD" w:rsidRDefault="00F74E9E" w:rsidP="007111FD">
      <w:pPr>
        <w:pStyle w:val="Nivel2"/>
        <w:numPr>
          <w:ilvl w:val="0"/>
          <w:numId w:val="0"/>
        </w:numPr>
        <w:tabs>
          <w:tab w:val="left" w:pos="567"/>
        </w:tabs>
        <w:spacing w:before="0" w:after="0" w:line="360" w:lineRule="auto"/>
        <w:rPr>
          <w:color w:val="auto"/>
        </w:rPr>
      </w:pPr>
    </w:p>
    <w:p w14:paraId="2C97B6FB" w14:textId="24777F0D" w:rsidR="003C7A23" w:rsidRPr="007111FD" w:rsidRDefault="006575F1" w:rsidP="007111FD">
      <w:pPr>
        <w:pStyle w:val="Nivel2"/>
        <w:tabs>
          <w:tab w:val="left" w:pos="567"/>
        </w:tabs>
        <w:spacing w:before="0" w:after="0" w:line="360" w:lineRule="auto"/>
        <w:ind w:left="0" w:firstLine="0"/>
        <w:rPr>
          <w:color w:val="auto"/>
        </w:rPr>
      </w:pPr>
      <w:r w:rsidRPr="007111FD">
        <w:rPr>
          <w:color w:val="auto"/>
        </w:rPr>
        <w:t xml:space="preserve">Após a fase de envio de lances, serão </w:t>
      </w:r>
      <w:r w:rsidR="003C7A23" w:rsidRPr="007111FD">
        <w:rPr>
          <w:color w:val="auto"/>
        </w:rPr>
        <w:t>disponibilizados para acesso público os documentos que compõem a proposta dos licitantes convocados para apresentação de proposta</w:t>
      </w:r>
      <w:r w:rsidR="00060623" w:rsidRPr="007111FD">
        <w:rPr>
          <w:color w:val="auto"/>
        </w:rPr>
        <w:t>s.</w:t>
      </w:r>
    </w:p>
    <w:p w14:paraId="75F5DAD9" w14:textId="77777777" w:rsidR="00881C00" w:rsidRPr="007111FD" w:rsidRDefault="00881C00" w:rsidP="007111FD">
      <w:pPr>
        <w:pStyle w:val="Nivel2"/>
        <w:numPr>
          <w:ilvl w:val="0"/>
          <w:numId w:val="0"/>
        </w:numPr>
        <w:tabs>
          <w:tab w:val="left" w:pos="567"/>
        </w:tabs>
        <w:spacing w:before="0" w:after="0" w:line="360" w:lineRule="auto"/>
        <w:rPr>
          <w:color w:val="auto"/>
        </w:rPr>
      </w:pPr>
    </w:p>
    <w:p w14:paraId="637104F6" w14:textId="77777777" w:rsidR="00881C00" w:rsidRPr="007111FD" w:rsidRDefault="00881C00" w:rsidP="007111FD">
      <w:pPr>
        <w:pStyle w:val="Nivel2"/>
        <w:spacing w:before="0" w:after="0" w:line="360" w:lineRule="auto"/>
        <w:ind w:left="0" w:firstLine="0"/>
        <w:contextualSpacing/>
        <w:rPr>
          <w:color w:val="auto"/>
        </w:rPr>
      </w:pPr>
      <w:bookmarkStart w:id="18" w:name="_Ref116992247"/>
      <w:r w:rsidRPr="007111FD">
        <w:rPr>
          <w:color w:val="auto"/>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01D8351A" w14:textId="77777777" w:rsidR="00881C00" w:rsidRPr="007111FD" w:rsidRDefault="00881C00" w:rsidP="007111FD">
      <w:pPr>
        <w:pStyle w:val="Nivel2"/>
        <w:numPr>
          <w:ilvl w:val="0"/>
          <w:numId w:val="0"/>
        </w:numPr>
        <w:spacing w:before="0" w:after="0" w:line="360" w:lineRule="auto"/>
        <w:contextualSpacing/>
        <w:rPr>
          <w:color w:val="auto"/>
        </w:rPr>
      </w:pPr>
    </w:p>
    <w:p w14:paraId="5E79D0DA" w14:textId="2D496EC7" w:rsidR="00881C00" w:rsidRPr="007111FD" w:rsidRDefault="00881C00" w:rsidP="007111FD">
      <w:pPr>
        <w:pStyle w:val="Nivel2"/>
        <w:spacing w:before="0" w:after="0" w:line="360" w:lineRule="auto"/>
        <w:ind w:left="0" w:firstLine="0"/>
        <w:contextualSpacing/>
        <w:rPr>
          <w:color w:val="auto"/>
        </w:rPr>
      </w:pPr>
      <w:r w:rsidRPr="007111FD">
        <w:rPr>
          <w:color w:val="auto"/>
        </w:rPr>
        <w:t>O licitante deverá comunicar imediatamente ao provedor do sistema qualquer acontecimento que possa comprometer o sigilo ou a segurança, para imediato bloqueio de acesso.</w:t>
      </w:r>
    </w:p>
    <w:bookmarkEnd w:id="18"/>
    <w:p w14:paraId="377836EF" w14:textId="77777777" w:rsidR="00E503CC" w:rsidRPr="007111FD" w:rsidRDefault="00E503CC" w:rsidP="007111FD">
      <w:pPr>
        <w:pStyle w:val="Nivel2"/>
        <w:numPr>
          <w:ilvl w:val="0"/>
          <w:numId w:val="0"/>
        </w:numPr>
        <w:spacing w:before="0" w:after="0" w:line="360" w:lineRule="auto"/>
        <w:ind w:left="567"/>
      </w:pPr>
    </w:p>
    <w:p w14:paraId="0A60E4EF" w14:textId="77777777" w:rsidR="00090072" w:rsidRPr="007111FD" w:rsidRDefault="00090072" w:rsidP="007111FD">
      <w:pPr>
        <w:pStyle w:val="Nivel2"/>
        <w:numPr>
          <w:ilvl w:val="0"/>
          <w:numId w:val="0"/>
        </w:numPr>
        <w:spacing w:before="0" w:after="0" w:line="360" w:lineRule="auto"/>
        <w:ind w:left="567"/>
      </w:pPr>
    </w:p>
    <w:p w14:paraId="5F186EB9" w14:textId="52D81506" w:rsidR="003C7A23" w:rsidRPr="007111FD" w:rsidRDefault="003C7A23" w:rsidP="007111FD">
      <w:pPr>
        <w:pStyle w:val="Nivel0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284"/>
        </w:tabs>
        <w:spacing w:before="0" w:line="360" w:lineRule="auto"/>
        <w:ind w:left="0" w:firstLine="0"/>
      </w:pPr>
      <w:bookmarkStart w:id="19" w:name="_Toc122606106"/>
      <w:r w:rsidRPr="007111FD">
        <w:t>DO PREENCHIMENTO DA PROPOSTA</w:t>
      </w:r>
      <w:bookmarkEnd w:id="19"/>
    </w:p>
    <w:p w14:paraId="0423F26F" w14:textId="77777777" w:rsidR="00F74E9E" w:rsidRPr="007111FD" w:rsidRDefault="00F74E9E" w:rsidP="007111FD">
      <w:pPr>
        <w:pStyle w:val="Nivel2"/>
        <w:numPr>
          <w:ilvl w:val="0"/>
          <w:numId w:val="0"/>
        </w:numPr>
        <w:tabs>
          <w:tab w:val="left" w:pos="567"/>
        </w:tabs>
        <w:spacing w:before="0" w:after="0" w:line="360" w:lineRule="auto"/>
      </w:pPr>
    </w:p>
    <w:p w14:paraId="77EB4808" w14:textId="4DC87BC7" w:rsidR="003C7A23" w:rsidRPr="007111FD" w:rsidRDefault="003C7A23" w:rsidP="007111FD">
      <w:pPr>
        <w:pStyle w:val="Nivel2"/>
        <w:tabs>
          <w:tab w:val="left" w:pos="567"/>
        </w:tabs>
        <w:spacing w:before="0" w:after="0" w:line="360" w:lineRule="auto"/>
        <w:ind w:left="0" w:firstLine="0"/>
      </w:pPr>
      <w:r w:rsidRPr="007111FD">
        <w:t xml:space="preserve">O licitante deverá enviar sua proposta </w:t>
      </w:r>
      <w:r w:rsidR="001B0787" w:rsidRPr="007111FD">
        <w:t>de preço em algarismos e por extenso, prevalecendo, em caso de discrepância entre estes, a indicação por extenso.</w:t>
      </w:r>
    </w:p>
    <w:p w14:paraId="61446B3B" w14:textId="77777777" w:rsidR="00F74E9E" w:rsidRPr="007111FD" w:rsidRDefault="00F74E9E" w:rsidP="007111FD">
      <w:pPr>
        <w:pStyle w:val="Nivel2"/>
        <w:numPr>
          <w:ilvl w:val="0"/>
          <w:numId w:val="0"/>
        </w:numPr>
        <w:tabs>
          <w:tab w:val="left" w:pos="567"/>
        </w:tabs>
        <w:spacing w:before="0" w:after="0" w:line="360" w:lineRule="auto"/>
      </w:pPr>
    </w:p>
    <w:p w14:paraId="2BA4FE41" w14:textId="60BD7919" w:rsidR="001B0787" w:rsidRPr="007111FD" w:rsidRDefault="001B0787" w:rsidP="007111FD">
      <w:pPr>
        <w:pStyle w:val="Nivel2"/>
        <w:tabs>
          <w:tab w:val="left" w:pos="567"/>
        </w:tabs>
        <w:spacing w:before="0" w:after="0" w:line="360" w:lineRule="auto"/>
        <w:ind w:left="0" w:firstLine="0"/>
      </w:pPr>
      <w:r w:rsidRPr="007111FD">
        <w:t xml:space="preserve">Nos termos do disposto no § 5º do art. 56 da Lei nº 14.133, de 2021, o licitante da melhor proposta apresentada deverá reelaborar e </w:t>
      </w:r>
      <w:r w:rsidR="008A2727" w:rsidRPr="007111FD">
        <w:t>encaminhar</w:t>
      </w:r>
      <w:r w:rsidRPr="007111FD">
        <w:t xml:space="preserve"> ao agente de contratação, p</w:t>
      </w:r>
      <w:r w:rsidR="008A2727" w:rsidRPr="007111FD">
        <w:t>elo</w:t>
      </w:r>
      <w:r w:rsidR="006047EA">
        <w:t xml:space="preserve"> campo próprio do sistema ou pelo e-mail</w:t>
      </w:r>
      <w:r w:rsidRPr="007111FD">
        <w:t xml:space="preserve"> eletrônico</w:t>
      </w:r>
      <w:r w:rsidR="008A2727" w:rsidRPr="007111FD">
        <w:t xml:space="preserve"> </w:t>
      </w:r>
      <w:r w:rsidR="008A2727" w:rsidRPr="007111FD">
        <w:rPr>
          <w:b/>
          <w:color w:val="auto"/>
        </w:rPr>
        <w:t>setlicit@uenf.br</w:t>
      </w:r>
      <w:r w:rsidRPr="007111FD">
        <w:t xml:space="preserve">, no prazo </w:t>
      </w:r>
      <w:r w:rsidR="00825081" w:rsidRPr="007111FD">
        <w:t xml:space="preserve">máximo </w:t>
      </w:r>
      <w:r w:rsidRPr="007111FD">
        <w:t xml:space="preserve">de </w:t>
      </w:r>
      <w:r w:rsidR="003A625B" w:rsidRPr="007111FD">
        <w:rPr>
          <w:b/>
        </w:rPr>
        <w:t>0</w:t>
      </w:r>
      <w:r w:rsidR="008170B9" w:rsidRPr="007111FD">
        <w:rPr>
          <w:b/>
        </w:rPr>
        <w:t>3</w:t>
      </w:r>
      <w:r w:rsidR="003A625B" w:rsidRPr="007111FD">
        <w:rPr>
          <w:b/>
        </w:rPr>
        <w:t xml:space="preserve"> (três)</w:t>
      </w:r>
      <w:r w:rsidR="008170B9" w:rsidRPr="007111FD">
        <w:rPr>
          <w:b/>
        </w:rPr>
        <w:t xml:space="preserve"> </w:t>
      </w:r>
      <w:r w:rsidR="00D82DA2" w:rsidRPr="007111FD">
        <w:rPr>
          <w:b/>
        </w:rPr>
        <w:t>horas</w:t>
      </w:r>
      <w:r w:rsidR="008170B9" w:rsidRPr="007111FD">
        <w:t xml:space="preserve">, </w:t>
      </w:r>
      <w:r w:rsidR="00AE7BD0" w:rsidRPr="007111FD">
        <w:t>a proposta de preços</w:t>
      </w:r>
      <w:r w:rsidR="007B2DB9" w:rsidRPr="007111FD">
        <w:t xml:space="preserve"> preenchida</w:t>
      </w:r>
      <w:r w:rsidR="00AE7BD0" w:rsidRPr="007111FD">
        <w:t xml:space="preserve"> (</w:t>
      </w:r>
      <w:r w:rsidR="00AE7BD0" w:rsidRPr="007111FD">
        <w:rPr>
          <w:b/>
        </w:rPr>
        <w:t xml:space="preserve">ANEXO </w:t>
      </w:r>
      <w:r w:rsidR="007B2DB9" w:rsidRPr="007111FD">
        <w:rPr>
          <w:b/>
        </w:rPr>
        <w:t>B</w:t>
      </w:r>
      <w:r w:rsidR="007B2DB9" w:rsidRPr="007111FD">
        <w:t xml:space="preserve">) e </w:t>
      </w:r>
      <w:r w:rsidR="008170B9" w:rsidRPr="007111FD">
        <w:t>a</w:t>
      </w:r>
      <w:r w:rsidRPr="007111FD">
        <w:rPr>
          <w:color w:val="FF0000"/>
        </w:rPr>
        <w:t xml:space="preserve"> </w:t>
      </w:r>
      <w:r w:rsidRPr="007111FD">
        <w:t>planilha</w:t>
      </w:r>
      <w:r w:rsidR="00F81739">
        <w:t xml:space="preserve"> de formação de preços</w:t>
      </w:r>
      <w:r w:rsidR="008A2727" w:rsidRPr="007111FD">
        <w:t xml:space="preserve"> </w:t>
      </w:r>
      <w:r w:rsidR="008A2727" w:rsidRPr="007111FD">
        <w:rPr>
          <w:b/>
          <w:u w:val="single"/>
        </w:rPr>
        <w:t>(ANEXO E1 ou F1)</w:t>
      </w:r>
      <w:r w:rsidRPr="007111FD">
        <w:t xml:space="preserve"> </w:t>
      </w:r>
      <w:r w:rsidR="007B2DB9" w:rsidRPr="007111FD">
        <w:t xml:space="preserve">preenchida </w:t>
      </w:r>
      <w:r w:rsidRPr="007111FD">
        <w:t>com os valores adequados ao lance vencedor, em que deverá constar:</w:t>
      </w:r>
    </w:p>
    <w:p w14:paraId="08B8FE51" w14:textId="71B2C8E1" w:rsidR="001B0787" w:rsidRPr="007111FD" w:rsidRDefault="001B0787" w:rsidP="007111FD">
      <w:pPr>
        <w:pStyle w:val="Nivel3"/>
        <w:spacing w:before="0" w:after="0" w:line="360" w:lineRule="auto"/>
        <w:ind w:left="0" w:firstLine="567"/>
      </w:pPr>
      <w:proofErr w:type="gramStart"/>
      <w:r w:rsidRPr="007111FD">
        <w:t>indicação</w:t>
      </w:r>
      <w:proofErr w:type="gramEnd"/>
      <w:r w:rsidRPr="007111FD">
        <w:t xml:space="preserve"> dos quantitativos e dos custos unitários, vedada a utilização de unidades genéricas ou indicadas como verba;</w:t>
      </w:r>
    </w:p>
    <w:p w14:paraId="65E46C17" w14:textId="02AAC044" w:rsidR="001B0787" w:rsidRPr="007111FD" w:rsidRDefault="001B0787" w:rsidP="007111FD">
      <w:pPr>
        <w:pStyle w:val="Nivel3"/>
        <w:spacing w:before="0" w:after="0" w:line="360" w:lineRule="auto"/>
        <w:ind w:left="0" w:firstLine="567"/>
      </w:pPr>
      <w:r w:rsidRPr="007111FD">
        <w:t xml:space="preserve"> </w:t>
      </w:r>
      <w:proofErr w:type="gramStart"/>
      <w:r w:rsidRPr="007111FD">
        <w:t>composição</w:t>
      </w:r>
      <w:proofErr w:type="gramEnd"/>
      <w:r w:rsidRPr="007111FD">
        <w:t xml:space="preserve"> dos custos unitários quando diferirem daqueles constantes dos sistemas de referência adotados nas licitações;</w:t>
      </w:r>
    </w:p>
    <w:p w14:paraId="74DB3700" w14:textId="052C3CFE" w:rsidR="00224DBA" w:rsidRPr="007111FD" w:rsidRDefault="00224DBA" w:rsidP="007111FD">
      <w:pPr>
        <w:pStyle w:val="Nivel3"/>
        <w:spacing w:before="0" w:after="0" w:line="360" w:lineRule="auto"/>
        <w:ind w:left="0" w:firstLine="567"/>
      </w:pPr>
      <w:proofErr w:type="gramStart"/>
      <w:r w:rsidRPr="007111FD">
        <w:t>detalhamento</w:t>
      </w:r>
      <w:proofErr w:type="gramEnd"/>
      <w:r w:rsidRPr="007111FD">
        <w:t xml:space="preserve"> das Bonificações e Despesas Indiretas - BDI e dos Encargos Sociais - ES, este último quando for cabível, discriminando todas as parcelas que o compõem</w:t>
      </w:r>
      <w:r w:rsidR="008170B9" w:rsidRPr="007111FD">
        <w:t>.</w:t>
      </w:r>
      <w:r w:rsidRPr="007111FD">
        <w:t xml:space="preserve"> </w:t>
      </w:r>
      <w:r w:rsidR="008A2727" w:rsidRPr="007111FD">
        <w:t>(</w:t>
      </w:r>
      <w:r w:rsidR="008A2727" w:rsidRPr="007111FD">
        <w:rPr>
          <w:b/>
          <w:u w:val="single"/>
        </w:rPr>
        <w:t>ANEXO G ou H</w:t>
      </w:r>
      <w:r w:rsidR="008A2727" w:rsidRPr="007111FD">
        <w:t>).</w:t>
      </w:r>
    </w:p>
    <w:p w14:paraId="4A26A89F" w14:textId="2DC6E12B" w:rsidR="0056668A" w:rsidRPr="007111FD" w:rsidRDefault="0056668A" w:rsidP="007111FD">
      <w:pPr>
        <w:pStyle w:val="Nivel2"/>
        <w:tabs>
          <w:tab w:val="left" w:pos="567"/>
        </w:tabs>
        <w:spacing w:before="0" w:after="0" w:line="360" w:lineRule="auto"/>
        <w:ind w:left="0" w:firstLine="0"/>
      </w:pPr>
      <w:r w:rsidRPr="007111FD">
        <w:lastRenderedPageBreak/>
        <w:t xml:space="preserve">O licitante, </w:t>
      </w:r>
      <w:r w:rsidR="00D25B28" w:rsidRPr="007111FD">
        <w:t>nos termos do artigo 13, §4º</w:t>
      </w:r>
      <w:r w:rsidR="0058058B" w:rsidRPr="007111FD">
        <w:t>,</w:t>
      </w:r>
      <w:r w:rsidR="00D25B28" w:rsidRPr="007111FD">
        <w:t xml:space="preserve"> do Decreto n° 48.929/2024, </w:t>
      </w:r>
      <w:r w:rsidRPr="007111FD">
        <w:t>alternativamente ao previsto no subitem 5.2.3, poderá apresentar declaração de que aceita as composições constantes no</w:t>
      </w:r>
      <w:r w:rsidR="00D82DA2" w:rsidRPr="007111FD">
        <w:t xml:space="preserve">s </w:t>
      </w:r>
      <w:r w:rsidR="00D82DA2" w:rsidRPr="007111FD">
        <w:rPr>
          <w:b/>
          <w:u w:val="single"/>
        </w:rPr>
        <w:t xml:space="preserve">ANEXOS </w:t>
      </w:r>
      <w:r w:rsidR="008A2727" w:rsidRPr="007111FD">
        <w:rPr>
          <w:b/>
          <w:u w:val="single"/>
        </w:rPr>
        <w:t>G</w:t>
      </w:r>
      <w:r w:rsidR="00D82DA2" w:rsidRPr="007111FD">
        <w:rPr>
          <w:b/>
          <w:u w:val="single"/>
        </w:rPr>
        <w:t xml:space="preserve"> ou </w:t>
      </w:r>
      <w:r w:rsidR="008A2727" w:rsidRPr="007111FD">
        <w:rPr>
          <w:b/>
          <w:u w:val="single"/>
        </w:rPr>
        <w:t>H</w:t>
      </w:r>
      <w:r w:rsidRPr="007111FD">
        <w:t xml:space="preserve"> deste edital, ou, ainda, declarar que adotou o BDI referencial constante </w:t>
      </w:r>
      <w:r w:rsidR="008A2727" w:rsidRPr="007111FD">
        <w:t>n</w:t>
      </w:r>
      <w:r w:rsidR="0052174B" w:rsidRPr="007111FD">
        <w:t>estes mesmos anexos</w:t>
      </w:r>
      <w:r w:rsidRPr="007111FD">
        <w:t>.</w:t>
      </w:r>
    </w:p>
    <w:p w14:paraId="296C74D8" w14:textId="3B5D9555" w:rsidR="00E27060" w:rsidRPr="007111FD" w:rsidRDefault="00E27060" w:rsidP="00E71FF3">
      <w:pPr>
        <w:pStyle w:val="Nivel3"/>
        <w:numPr>
          <w:ilvl w:val="0"/>
          <w:numId w:val="0"/>
        </w:numPr>
        <w:tabs>
          <w:tab w:val="left" w:pos="1418"/>
          <w:tab w:val="left" w:pos="1843"/>
        </w:tabs>
        <w:spacing w:before="0" w:after="0" w:line="360" w:lineRule="auto"/>
        <w:ind w:firstLine="567"/>
      </w:pPr>
      <w:r w:rsidRPr="007111FD">
        <w:rPr>
          <w:b/>
        </w:rPr>
        <w:t>5.3.1</w:t>
      </w:r>
      <w:r w:rsidRPr="007111FD">
        <w:t xml:space="preserve"> </w:t>
      </w:r>
      <w:r w:rsidRPr="007111FD">
        <w:tab/>
        <w:t>Facultativamente a empresa poderá encaminh</w:t>
      </w:r>
      <w:r w:rsidR="005B2112">
        <w:t>ar juntamente com a proposta e o</w:t>
      </w:r>
      <w:r w:rsidRPr="007111FD">
        <w:t xml:space="preserve">s </w:t>
      </w:r>
      <w:r w:rsidR="005B2112">
        <w:t>documentos</w:t>
      </w:r>
      <w:r w:rsidRPr="007111FD">
        <w:t xml:space="preserve"> acima, o cronograma físico-financeiro (</w:t>
      </w:r>
      <w:r w:rsidRPr="007111FD">
        <w:rPr>
          <w:b/>
          <w:u w:val="single"/>
        </w:rPr>
        <w:t>ANEXO I OU J</w:t>
      </w:r>
      <w:r w:rsidRPr="007111FD">
        <w:t>)</w:t>
      </w:r>
      <w:r w:rsidR="00FD6612">
        <w:t xml:space="preserve"> em formato planilha e </w:t>
      </w:r>
      <w:proofErr w:type="spellStart"/>
      <w:r w:rsidR="00FD6612">
        <w:t>pdf</w:t>
      </w:r>
      <w:proofErr w:type="spellEnd"/>
      <w:r w:rsidR="00FD6612">
        <w:t xml:space="preserve"> assinado</w:t>
      </w:r>
      <w:r w:rsidRPr="007111FD">
        <w:t>, respeitando-se os limites máximos de cada etapa.</w:t>
      </w:r>
    </w:p>
    <w:p w14:paraId="6DA10335" w14:textId="63C84CB8" w:rsidR="00754E37" w:rsidRPr="007111FD" w:rsidRDefault="00B7007C" w:rsidP="007111FD">
      <w:pPr>
        <w:pStyle w:val="Nivel3"/>
        <w:numPr>
          <w:ilvl w:val="0"/>
          <w:numId w:val="0"/>
        </w:numPr>
        <w:tabs>
          <w:tab w:val="left" w:pos="567"/>
          <w:tab w:val="left" w:pos="1418"/>
          <w:tab w:val="left" w:pos="1843"/>
        </w:tabs>
        <w:spacing w:before="0" w:after="0" w:line="360" w:lineRule="auto"/>
        <w:ind w:firstLine="567"/>
      </w:pPr>
      <w:r w:rsidRPr="007111FD">
        <w:rPr>
          <w:b/>
        </w:rPr>
        <w:t>5.3.</w:t>
      </w:r>
      <w:r w:rsidR="000C7E34" w:rsidRPr="007111FD">
        <w:rPr>
          <w:b/>
        </w:rPr>
        <w:t xml:space="preserve">2. </w:t>
      </w:r>
      <w:r w:rsidR="000C7E34" w:rsidRPr="007111FD">
        <w:rPr>
          <w:b/>
        </w:rPr>
        <w:tab/>
      </w:r>
      <w:r w:rsidR="008442FB" w:rsidRPr="007111FD">
        <w:t>A proposta de preços (</w:t>
      </w:r>
      <w:r w:rsidR="008442FB" w:rsidRPr="007111FD">
        <w:rPr>
          <w:b/>
          <w:u w:val="single"/>
        </w:rPr>
        <w:t>ANEXO B</w:t>
      </w:r>
      <w:r w:rsidR="008442FB" w:rsidRPr="007111FD">
        <w:t>) e as planilhas</w:t>
      </w:r>
      <w:r w:rsidRPr="007111FD">
        <w:t xml:space="preserve"> preenchidas</w:t>
      </w:r>
      <w:r w:rsidR="008442FB" w:rsidRPr="007111FD">
        <w:t xml:space="preserve"> (</w:t>
      </w:r>
      <w:r w:rsidR="008442FB" w:rsidRPr="007111FD">
        <w:rPr>
          <w:b/>
          <w:u w:val="single"/>
        </w:rPr>
        <w:t>ANEXO E1</w:t>
      </w:r>
      <w:r w:rsidRPr="007111FD">
        <w:rPr>
          <w:b/>
          <w:u w:val="single"/>
        </w:rPr>
        <w:t xml:space="preserve"> ou</w:t>
      </w:r>
      <w:r w:rsidR="008442FB" w:rsidRPr="007111FD">
        <w:rPr>
          <w:b/>
          <w:u w:val="single"/>
        </w:rPr>
        <w:t xml:space="preserve"> F1</w:t>
      </w:r>
      <w:r w:rsidRPr="007111FD">
        <w:rPr>
          <w:b/>
          <w:u w:val="single"/>
        </w:rPr>
        <w:t>),</w:t>
      </w:r>
      <w:r w:rsidRPr="007111FD">
        <w:rPr>
          <w:b/>
        </w:rPr>
        <w:t xml:space="preserve"> </w:t>
      </w:r>
      <w:r w:rsidRPr="007111FD">
        <w:rPr>
          <w:b/>
          <w:u w:val="single"/>
        </w:rPr>
        <w:t>(ANEXO</w:t>
      </w:r>
      <w:r w:rsidR="008442FB" w:rsidRPr="007111FD">
        <w:rPr>
          <w:b/>
          <w:u w:val="single"/>
        </w:rPr>
        <w:t xml:space="preserve"> G</w:t>
      </w:r>
      <w:r w:rsidRPr="007111FD">
        <w:rPr>
          <w:b/>
          <w:u w:val="single"/>
        </w:rPr>
        <w:t xml:space="preserve"> ou</w:t>
      </w:r>
      <w:r w:rsidR="008442FB" w:rsidRPr="007111FD">
        <w:rPr>
          <w:b/>
          <w:u w:val="single"/>
        </w:rPr>
        <w:t xml:space="preserve"> H</w:t>
      </w:r>
      <w:r w:rsidRPr="007111FD">
        <w:rPr>
          <w:b/>
          <w:u w:val="single"/>
        </w:rPr>
        <w:t>)</w:t>
      </w:r>
      <w:r w:rsidRPr="007111FD">
        <w:rPr>
          <w:b/>
        </w:rPr>
        <w:t xml:space="preserve"> e </w:t>
      </w:r>
      <w:r w:rsidRPr="007111FD">
        <w:rPr>
          <w:b/>
          <w:u w:val="single"/>
        </w:rPr>
        <w:t>(ANEXO</w:t>
      </w:r>
      <w:r w:rsidR="008442FB" w:rsidRPr="007111FD">
        <w:rPr>
          <w:b/>
          <w:u w:val="single"/>
        </w:rPr>
        <w:t xml:space="preserve"> I ou J)</w:t>
      </w:r>
      <w:r w:rsidR="008442FB" w:rsidRPr="007111FD">
        <w:t xml:space="preserve"> </w:t>
      </w:r>
      <w:r w:rsidR="008442FB" w:rsidRPr="005B2112">
        <w:t>poderão</w:t>
      </w:r>
      <w:r w:rsidR="008442FB" w:rsidRPr="007111FD">
        <w:t xml:space="preserve"> ser encaminhadas no </w:t>
      </w:r>
      <w:r w:rsidR="00754E37" w:rsidRPr="007111FD">
        <w:t>FORMATO</w:t>
      </w:r>
      <w:r w:rsidR="008442FB" w:rsidRPr="007111FD">
        <w:t xml:space="preserve"> de </w:t>
      </w:r>
      <w:r w:rsidRPr="007111FD">
        <w:t xml:space="preserve">PLANILHA </w:t>
      </w:r>
      <w:r w:rsidR="008442FB" w:rsidRPr="007111FD">
        <w:t>para fin</w:t>
      </w:r>
      <w:r w:rsidR="00754E37" w:rsidRPr="007111FD">
        <w:t>s de verificação dos valores.</w:t>
      </w:r>
    </w:p>
    <w:p w14:paraId="75B4A4B8" w14:textId="77777777" w:rsidR="00754E37" w:rsidRPr="007111FD" w:rsidRDefault="00754E37" w:rsidP="007111FD">
      <w:pPr>
        <w:pStyle w:val="Nivel3"/>
        <w:numPr>
          <w:ilvl w:val="0"/>
          <w:numId w:val="0"/>
        </w:numPr>
        <w:tabs>
          <w:tab w:val="left" w:pos="567"/>
          <w:tab w:val="left" w:pos="1418"/>
          <w:tab w:val="left" w:pos="1843"/>
        </w:tabs>
        <w:spacing w:before="0" w:after="0" w:line="360" w:lineRule="auto"/>
        <w:rPr>
          <w:b/>
        </w:rPr>
      </w:pPr>
    </w:p>
    <w:p w14:paraId="7DBF2BEC" w14:textId="6D668238" w:rsidR="00754E37" w:rsidRPr="007111FD" w:rsidRDefault="00754E37" w:rsidP="007111FD">
      <w:pPr>
        <w:tabs>
          <w:tab w:val="left" w:pos="567"/>
          <w:tab w:val="left" w:pos="709"/>
        </w:tabs>
        <w:spacing w:line="360" w:lineRule="auto"/>
        <w:jc w:val="both"/>
        <w:rPr>
          <w:rFonts w:ascii="Arial" w:hAnsi="Arial" w:cs="Arial"/>
          <w:color w:val="000000"/>
          <w:sz w:val="20"/>
          <w:szCs w:val="20"/>
        </w:rPr>
      </w:pPr>
      <w:r w:rsidRPr="00D613B1">
        <w:rPr>
          <w:rFonts w:ascii="Arial" w:hAnsi="Arial" w:cs="Arial"/>
          <w:b/>
          <w:color w:val="000000"/>
          <w:sz w:val="20"/>
          <w:szCs w:val="20"/>
        </w:rPr>
        <w:t>5.3.b</w:t>
      </w:r>
      <w:r w:rsidRPr="00D613B1">
        <w:rPr>
          <w:rFonts w:ascii="Arial" w:hAnsi="Arial" w:cs="Arial"/>
          <w:b/>
          <w:color w:val="000000"/>
          <w:sz w:val="20"/>
          <w:szCs w:val="20"/>
        </w:rPr>
        <w:tab/>
      </w:r>
      <w:r w:rsidRPr="00D613B1">
        <w:rPr>
          <w:rFonts w:ascii="Arial" w:hAnsi="Arial" w:cs="Arial"/>
          <w:color w:val="000000"/>
          <w:sz w:val="20"/>
          <w:szCs w:val="20"/>
        </w:rPr>
        <w:t xml:space="preserve">O licitante deverá apresentar a Declaração de Sistema de Contribuição Previdenciária Patronal adotada pelo licitante conforme </w:t>
      </w:r>
      <w:r w:rsidRPr="00D613B1">
        <w:rPr>
          <w:rFonts w:ascii="Arial" w:hAnsi="Arial" w:cs="Arial"/>
          <w:b/>
          <w:color w:val="000000"/>
          <w:sz w:val="20"/>
          <w:szCs w:val="20"/>
          <w:u w:val="single"/>
        </w:rPr>
        <w:t>ANEXO Q</w:t>
      </w:r>
      <w:r w:rsidRPr="00D613B1">
        <w:rPr>
          <w:rFonts w:ascii="Arial" w:hAnsi="Arial" w:cs="Arial"/>
          <w:color w:val="000000"/>
          <w:sz w:val="20"/>
          <w:szCs w:val="20"/>
        </w:rPr>
        <w:t>, juntamente com os documentos do item 5.2.</w:t>
      </w:r>
    </w:p>
    <w:p w14:paraId="5504F606" w14:textId="77777777" w:rsidR="00754E37" w:rsidRPr="007111FD" w:rsidRDefault="00754E37" w:rsidP="007111FD">
      <w:pPr>
        <w:pStyle w:val="Nivel3"/>
        <w:numPr>
          <w:ilvl w:val="0"/>
          <w:numId w:val="0"/>
        </w:numPr>
        <w:tabs>
          <w:tab w:val="left" w:pos="1843"/>
        </w:tabs>
        <w:spacing w:before="0" w:after="0" w:line="360" w:lineRule="auto"/>
        <w:rPr>
          <w:color w:val="FF0000"/>
        </w:rPr>
      </w:pPr>
    </w:p>
    <w:p w14:paraId="539E8191" w14:textId="5FC22FFB" w:rsidR="001B0787" w:rsidRPr="007111FD" w:rsidRDefault="001B0787" w:rsidP="007111FD">
      <w:pPr>
        <w:pStyle w:val="Nivel2"/>
        <w:tabs>
          <w:tab w:val="left" w:pos="567"/>
        </w:tabs>
        <w:spacing w:before="0" w:after="0" w:line="360" w:lineRule="auto"/>
        <w:ind w:left="0" w:firstLine="0"/>
      </w:pPr>
      <w:r w:rsidRPr="007111FD">
        <w:t xml:space="preserve">Salvo quando aprovado relatório técnico conforme previsto no §5º do art. 56 da Lei nº 14.133, de 2021, o licitante da melhor proposta deverá adequar os custos unitários ou das etapas propostos aos limites previstos nos § 2º, § 4º ou § 5º do art. 11 </w:t>
      </w:r>
      <w:r w:rsidR="00147AC7" w:rsidRPr="007111FD">
        <w:t>do Decreto n° 48.929/2024</w:t>
      </w:r>
      <w:r w:rsidRPr="007111FD">
        <w:t xml:space="preserve"> sem alteração do valor global da proposta, </w:t>
      </w:r>
      <w:proofErr w:type="gramStart"/>
      <w:r w:rsidRPr="007111FD">
        <w:t>sob pena</w:t>
      </w:r>
      <w:proofErr w:type="gramEnd"/>
      <w:r w:rsidRPr="007111FD">
        <w:t xml:space="preserve"> de aplicação das penalidades previstas na Lei nº 14.133 de 2021.</w:t>
      </w:r>
    </w:p>
    <w:p w14:paraId="7E20B639" w14:textId="77777777" w:rsidR="00565381" w:rsidRPr="007111FD" w:rsidRDefault="00565381" w:rsidP="007111FD">
      <w:pPr>
        <w:pStyle w:val="Nivel2"/>
        <w:numPr>
          <w:ilvl w:val="0"/>
          <w:numId w:val="0"/>
        </w:numPr>
        <w:spacing w:before="0" w:after="0" w:line="360" w:lineRule="auto"/>
      </w:pPr>
    </w:p>
    <w:p w14:paraId="5FF8D0FF" w14:textId="531F67C6" w:rsidR="001B0787" w:rsidRPr="007111FD" w:rsidRDefault="00565381" w:rsidP="007111FD">
      <w:pPr>
        <w:pStyle w:val="Nivel2"/>
        <w:tabs>
          <w:tab w:val="left" w:pos="567"/>
        </w:tabs>
        <w:spacing w:before="0" w:after="0" w:line="360" w:lineRule="auto"/>
        <w:ind w:left="0" w:firstLine="0"/>
      </w:pPr>
      <w:r w:rsidRPr="007111FD">
        <w:t xml:space="preserve">A proposta do licitante conterá a descrição do objeto, </w:t>
      </w:r>
      <w:r w:rsidR="00775CC8" w:rsidRPr="007111FD">
        <w:t>conforme</w:t>
      </w:r>
      <w:r w:rsidRPr="007111FD">
        <w:t xml:space="preserve"> es</w:t>
      </w:r>
      <w:r w:rsidR="0000544E" w:rsidRPr="007111FD">
        <w:t>pecificação do Projeto Básico/</w:t>
      </w:r>
      <w:r w:rsidRPr="007111FD">
        <w:t>Termo de Referência;</w:t>
      </w:r>
    </w:p>
    <w:p w14:paraId="65E38653" w14:textId="77777777" w:rsidR="00F74E9E" w:rsidRPr="007111FD" w:rsidRDefault="00F74E9E" w:rsidP="007111FD">
      <w:pPr>
        <w:pStyle w:val="PargrafodaLista"/>
        <w:spacing w:line="360" w:lineRule="auto"/>
        <w:rPr>
          <w:rFonts w:ascii="Arial" w:hAnsi="Arial" w:cs="Arial"/>
          <w:sz w:val="20"/>
          <w:szCs w:val="20"/>
        </w:rPr>
      </w:pPr>
    </w:p>
    <w:p w14:paraId="5F5E5E8C" w14:textId="77777777" w:rsidR="003C7A23" w:rsidRPr="007111FD" w:rsidRDefault="003C7A23" w:rsidP="007111FD">
      <w:pPr>
        <w:pStyle w:val="Nivel2"/>
        <w:tabs>
          <w:tab w:val="left" w:pos="567"/>
        </w:tabs>
        <w:spacing w:before="0" w:after="0" w:line="360" w:lineRule="auto"/>
        <w:ind w:left="0" w:firstLine="0"/>
        <w:rPr>
          <w:color w:val="auto"/>
        </w:rPr>
      </w:pPr>
      <w:r w:rsidRPr="007111FD">
        <w:rPr>
          <w:color w:val="auto"/>
        </w:rPr>
        <w:t>Todas as especificações do objeto contidas na proposta vinculam o licitante.</w:t>
      </w:r>
    </w:p>
    <w:p w14:paraId="2C9045FC" w14:textId="77777777" w:rsidR="00F74E9E" w:rsidRPr="007111FD" w:rsidRDefault="00F74E9E" w:rsidP="007111FD">
      <w:pPr>
        <w:pStyle w:val="PargrafodaLista"/>
        <w:spacing w:line="360" w:lineRule="auto"/>
        <w:rPr>
          <w:rFonts w:ascii="Arial" w:hAnsi="Arial" w:cs="Arial"/>
          <w:sz w:val="20"/>
          <w:szCs w:val="20"/>
        </w:rPr>
      </w:pPr>
    </w:p>
    <w:p w14:paraId="425E03B1" w14:textId="77777777" w:rsidR="003C7A23" w:rsidRPr="007111FD" w:rsidRDefault="003C7A23" w:rsidP="007111FD">
      <w:pPr>
        <w:pStyle w:val="Nivel2"/>
        <w:tabs>
          <w:tab w:val="left" w:pos="567"/>
        </w:tabs>
        <w:spacing w:before="0" w:after="0" w:line="360" w:lineRule="auto"/>
        <w:ind w:left="0" w:firstLine="0"/>
        <w:rPr>
          <w:color w:val="auto"/>
        </w:rPr>
      </w:pPr>
      <w:r w:rsidRPr="007111FD">
        <w:rPr>
          <w:color w:val="auto"/>
        </w:rPr>
        <w:t>Nos valores propostos estarão inclusos todos os custos operacionais, encargos previdenciários, trabalhistas, tributários, comerciais e quaisquer outros que incidam direta ou indiretamente na execução do objeto.</w:t>
      </w:r>
    </w:p>
    <w:p w14:paraId="56DF542E" w14:textId="77777777" w:rsidR="003A625B" w:rsidRPr="007111FD" w:rsidRDefault="003A625B" w:rsidP="007111FD">
      <w:pPr>
        <w:pStyle w:val="PargrafodaLista"/>
        <w:spacing w:line="360" w:lineRule="auto"/>
        <w:rPr>
          <w:rFonts w:ascii="Arial" w:hAnsi="Arial" w:cs="Arial"/>
          <w:sz w:val="20"/>
          <w:szCs w:val="20"/>
        </w:rPr>
      </w:pPr>
    </w:p>
    <w:p w14:paraId="2BC0672E" w14:textId="77777777" w:rsidR="003C7A23" w:rsidRPr="007111FD" w:rsidRDefault="003C7A23" w:rsidP="007111FD">
      <w:pPr>
        <w:pStyle w:val="Nivel2"/>
        <w:tabs>
          <w:tab w:val="left" w:pos="567"/>
        </w:tabs>
        <w:spacing w:before="0" w:after="0" w:line="360" w:lineRule="auto"/>
        <w:ind w:left="0" w:firstLine="0"/>
        <w:rPr>
          <w:color w:val="auto"/>
        </w:rPr>
      </w:pPr>
      <w:r w:rsidRPr="007111FD">
        <w:rPr>
          <w:color w:val="auto"/>
        </w:rPr>
        <w:t xml:space="preserve">Os preços ofertados, tanto na proposta inicial, quanto na etapa de lances, serão de exclusiva responsabilidade do licitante, não lhe assistindo o direito de pleitear qualquer alteração, </w:t>
      </w:r>
      <w:proofErr w:type="gramStart"/>
      <w:r w:rsidRPr="007111FD">
        <w:rPr>
          <w:color w:val="auto"/>
        </w:rPr>
        <w:t>sob alegação</w:t>
      </w:r>
      <w:proofErr w:type="gramEnd"/>
      <w:r w:rsidRPr="007111FD">
        <w:rPr>
          <w:color w:val="auto"/>
        </w:rPr>
        <w:t xml:space="preserve"> de erro, omissão ou qualquer outro pretexto.</w:t>
      </w:r>
    </w:p>
    <w:p w14:paraId="35D994D6" w14:textId="77777777" w:rsidR="00F74E9E" w:rsidRPr="007111FD" w:rsidRDefault="00F74E9E" w:rsidP="007111FD">
      <w:pPr>
        <w:pStyle w:val="Nivel2"/>
        <w:numPr>
          <w:ilvl w:val="0"/>
          <w:numId w:val="0"/>
        </w:numPr>
        <w:tabs>
          <w:tab w:val="left" w:pos="567"/>
        </w:tabs>
        <w:spacing w:before="0" w:after="0" w:line="360" w:lineRule="auto"/>
        <w:rPr>
          <w:color w:val="auto"/>
        </w:rPr>
      </w:pPr>
    </w:p>
    <w:p w14:paraId="0F432D4D" w14:textId="73C5D356" w:rsidR="003C7A23" w:rsidRPr="007111FD" w:rsidRDefault="003C7A23" w:rsidP="007111FD">
      <w:pPr>
        <w:pStyle w:val="Nivel2"/>
        <w:tabs>
          <w:tab w:val="left" w:pos="567"/>
        </w:tabs>
        <w:spacing w:before="0" w:after="0" w:line="360" w:lineRule="auto"/>
        <w:ind w:left="0" w:firstLine="0"/>
        <w:rPr>
          <w:color w:val="FF66FF"/>
        </w:rPr>
      </w:pPr>
      <w:r w:rsidRPr="007111FD">
        <w:rPr>
          <w:color w:val="auto"/>
        </w:rPr>
        <w:t xml:space="preserve">Se o regime tributário da empresa implicar o recolhimento de tributos em percentuais variáveis, a cotação adequada será a que corresponde à média dos efetivos recolhimentos da empresa nos últimos doze meses. </w:t>
      </w:r>
    </w:p>
    <w:p w14:paraId="7A8F82E3" w14:textId="77777777" w:rsidR="00F74E9E" w:rsidRPr="007111FD" w:rsidRDefault="00F74E9E" w:rsidP="007111FD">
      <w:pPr>
        <w:pStyle w:val="PargrafodaLista"/>
        <w:spacing w:line="360" w:lineRule="auto"/>
        <w:rPr>
          <w:rFonts w:ascii="Arial" w:hAnsi="Arial" w:cs="Arial"/>
          <w:color w:val="FF66FF"/>
          <w:sz w:val="20"/>
          <w:szCs w:val="20"/>
        </w:rPr>
      </w:pPr>
    </w:p>
    <w:p w14:paraId="4BF3E81D" w14:textId="4BE58E60" w:rsidR="00EE2101" w:rsidRPr="007111FD" w:rsidRDefault="003C7A23" w:rsidP="007111FD">
      <w:pPr>
        <w:pStyle w:val="Nivel2"/>
        <w:tabs>
          <w:tab w:val="left" w:pos="567"/>
        </w:tabs>
        <w:spacing w:before="0" w:after="0" w:line="360" w:lineRule="auto"/>
        <w:ind w:left="0" w:firstLine="0"/>
        <w:rPr>
          <w:rFonts w:eastAsia="Times New Roman"/>
        </w:rPr>
      </w:pPr>
      <w:r w:rsidRPr="007111FD">
        <w:rPr>
          <w:color w:val="auto"/>
        </w:rPr>
        <w:lastRenderedPageBreak/>
        <w:t>Independentemente do percentual de tributo inserido na planilha, no pagamento serão retidos na fonte os percentuais estabelecidos na legislação vigente.</w:t>
      </w:r>
    </w:p>
    <w:p w14:paraId="1DD6A1C6" w14:textId="77777777" w:rsidR="00F74E9E" w:rsidRPr="007111FD" w:rsidRDefault="00F74E9E" w:rsidP="007111FD">
      <w:pPr>
        <w:pStyle w:val="PargrafodaLista"/>
        <w:spacing w:line="360" w:lineRule="auto"/>
        <w:rPr>
          <w:rFonts w:ascii="Arial" w:eastAsia="Times New Roman" w:hAnsi="Arial" w:cs="Arial"/>
          <w:sz w:val="20"/>
          <w:szCs w:val="20"/>
        </w:rPr>
      </w:pPr>
    </w:p>
    <w:p w14:paraId="3230F41D" w14:textId="521E2079" w:rsidR="003C7A23" w:rsidRPr="007111FD" w:rsidRDefault="003C7A23" w:rsidP="007111FD">
      <w:pPr>
        <w:pStyle w:val="Nivel2"/>
        <w:tabs>
          <w:tab w:val="left" w:pos="567"/>
        </w:tabs>
        <w:spacing w:before="0" w:after="0" w:line="360" w:lineRule="auto"/>
        <w:ind w:left="0" w:firstLine="0"/>
        <w:rPr>
          <w:color w:val="auto"/>
        </w:rPr>
      </w:pPr>
      <w:r w:rsidRPr="007111FD">
        <w:rPr>
          <w:color w:val="auto"/>
        </w:rPr>
        <w:t xml:space="preserve">A apresentação das propostas implica obrigatoriedade do cumprimento das disposições nelas contidas, em conformidade com o que dispõe o </w:t>
      </w:r>
      <w:r w:rsidR="00EE2101" w:rsidRPr="007111FD">
        <w:rPr>
          <w:color w:val="000000" w:themeColor="text1"/>
        </w:rPr>
        <w:t>Projeto Básico/</w:t>
      </w:r>
      <w:r w:rsidRPr="007111FD">
        <w:rPr>
          <w:color w:val="000000" w:themeColor="text1"/>
        </w:rPr>
        <w:t>Termo de Referência,</w:t>
      </w:r>
      <w:r w:rsidRPr="007111FD">
        <w:rPr>
          <w:color w:val="FF0000"/>
        </w:rPr>
        <w:t xml:space="preserve"> </w:t>
      </w:r>
      <w:r w:rsidRPr="007111FD">
        <w:rPr>
          <w:color w:val="auto"/>
        </w:rPr>
        <w:t xml:space="preserve">assumindo o proponente o compromisso de executar o objeto licitado nos seus termos, bem como de fornecer os materiais, equipamentos, ferramentas e utensílios necessários, em quantidades e qualidades </w:t>
      </w:r>
      <w:proofErr w:type="gramStart"/>
      <w:r w:rsidRPr="007111FD">
        <w:rPr>
          <w:color w:val="auto"/>
        </w:rPr>
        <w:t>adequadas à perfeita execução contratual, promovendo, quando requerido, sua substituição</w:t>
      </w:r>
      <w:proofErr w:type="gramEnd"/>
      <w:r w:rsidRPr="007111FD">
        <w:rPr>
          <w:color w:val="auto"/>
        </w:rPr>
        <w:t>.</w:t>
      </w:r>
    </w:p>
    <w:p w14:paraId="44D9D501" w14:textId="77777777" w:rsidR="00F74E9E" w:rsidRPr="007111FD" w:rsidRDefault="00F74E9E" w:rsidP="007111FD">
      <w:pPr>
        <w:pStyle w:val="PargrafodaLista"/>
        <w:spacing w:line="360" w:lineRule="auto"/>
        <w:rPr>
          <w:rFonts w:ascii="Arial" w:hAnsi="Arial" w:cs="Arial"/>
          <w:sz w:val="20"/>
          <w:szCs w:val="20"/>
        </w:rPr>
      </w:pPr>
    </w:p>
    <w:p w14:paraId="59628AC0" w14:textId="792C78A8" w:rsidR="00EE2101" w:rsidRPr="007111FD" w:rsidRDefault="00EE2101" w:rsidP="007111FD">
      <w:pPr>
        <w:pStyle w:val="Nivel2"/>
        <w:tabs>
          <w:tab w:val="left" w:pos="567"/>
        </w:tabs>
        <w:spacing w:before="0" w:after="0" w:line="360" w:lineRule="auto"/>
        <w:ind w:left="0" w:firstLine="0"/>
        <w:rPr>
          <w:i/>
          <w:iCs/>
          <w:color w:val="FF0000"/>
        </w:rPr>
      </w:pPr>
      <w:r w:rsidRPr="007111FD">
        <w:rPr>
          <w:rFonts w:eastAsia="Times New Roman"/>
        </w:rPr>
        <w:t>O licitante cujo estabelecimento esteja localizado no Estado do Rio de Janeiro deverá apresentar proposta isenta de ICMS, quando cabível, de acordo com o Convênio CONFAZ nº 26/2003 e a Resolução SEFAZ nº 971/2016, sendo este valor considerado para efeito de competição na licitação.</w:t>
      </w:r>
    </w:p>
    <w:p w14:paraId="2AAF0733" w14:textId="77777777" w:rsidR="00F74E9E" w:rsidRPr="007111FD" w:rsidRDefault="00F74E9E" w:rsidP="007111FD">
      <w:pPr>
        <w:pStyle w:val="PargrafodaLista"/>
        <w:spacing w:line="360" w:lineRule="auto"/>
        <w:rPr>
          <w:rFonts w:ascii="Arial" w:hAnsi="Arial" w:cs="Arial"/>
          <w:i/>
          <w:iCs/>
          <w:color w:val="FF0000"/>
          <w:sz w:val="20"/>
          <w:szCs w:val="20"/>
        </w:rPr>
      </w:pPr>
    </w:p>
    <w:p w14:paraId="1B11DD7F" w14:textId="4E1D7A5D" w:rsidR="003C7A23" w:rsidRPr="007111FD" w:rsidRDefault="003C7A23" w:rsidP="007111FD">
      <w:pPr>
        <w:pStyle w:val="Nivel2"/>
        <w:tabs>
          <w:tab w:val="left" w:pos="567"/>
        </w:tabs>
        <w:spacing w:before="0" w:after="0" w:line="360" w:lineRule="auto"/>
        <w:ind w:left="0" w:firstLine="0"/>
        <w:rPr>
          <w:color w:val="000000" w:themeColor="text1"/>
        </w:rPr>
      </w:pPr>
      <w:r w:rsidRPr="007111FD">
        <w:rPr>
          <w:color w:val="000000" w:themeColor="text1"/>
        </w:rPr>
        <w:t>O prazo de validade da proposta não será inferior a 60 (sessenta) dias</w:t>
      </w:r>
      <w:r w:rsidRPr="007111FD">
        <w:rPr>
          <w:b/>
          <w:color w:val="000000" w:themeColor="text1"/>
        </w:rPr>
        <w:t>,</w:t>
      </w:r>
      <w:r w:rsidRPr="007111FD">
        <w:rPr>
          <w:color w:val="000000" w:themeColor="text1"/>
        </w:rPr>
        <w:t xml:space="preserve"> a contar da data de sua apresentação</w:t>
      </w:r>
      <w:r w:rsidR="00955C0F" w:rsidRPr="007111FD">
        <w:rPr>
          <w:color w:val="000000" w:themeColor="text1"/>
        </w:rPr>
        <w:t xml:space="preserve">, podendo ser prorrogado, por igual período, salvo se houver justificativa para prazo </w:t>
      </w:r>
      <w:proofErr w:type="gramStart"/>
      <w:r w:rsidR="00955C0F" w:rsidRPr="007111FD">
        <w:rPr>
          <w:color w:val="000000" w:themeColor="text1"/>
        </w:rPr>
        <w:t>diverso aceita pela Administração</w:t>
      </w:r>
      <w:proofErr w:type="gramEnd"/>
      <w:r w:rsidRPr="007111FD">
        <w:rPr>
          <w:color w:val="000000" w:themeColor="text1"/>
        </w:rPr>
        <w:t>.</w:t>
      </w:r>
    </w:p>
    <w:p w14:paraId="6F513E68" w14:textId="77777777" w:rsidR="00F74E9E" w:rsidRPr="007111FD" w:rsidRDefault="00F74E9E" w:rsidP="007111FD">
      <w:pPr>
        <w:pStyle w:val="PargrafodaLista"/>
        <w:spacing w:line="360" w:lineRule="auto"/>
        <w:rPr>
          <w:rFonts w:ascii="Arial" w:hAnsi="Arial" w:cs="Arial"/>
          <w:color w:val="000000" w:themeColor="text1"/>
          <w:sz w:val="20"/>
          <w:szCs w:val="20"/>
        </w:rPr>
      </w:pPr>
    </w:p>
    <w:p w14:paraId="6B78F118" w14:textId="6C761E6E" w:rsidR="00F74E9E" w:rsidRPr="007111FD" w:rsidRDefault="00F74E9E" w:rsidP="007111FD">
      <w:pPr>
        <w:pStyle w:val="Nivel2"/>
        <w:numPr>
          <w:ilvl w:val="0"/>
          <w:numId w:val="0"/>
        </w:numPr>
        <w:tabs>
          <w:tab w:val="left" w:pos="284"/>
          <w:tab w:val="left" w:pos="567"/>
        </w:tabs>
        <w:spacing w:before="0" w:after="0" w:line="360" w:lineRule="auto"/>
      </w:pPr>
      <w:r w:rsidRPr="007111FD">
        <w:rPr>
          <w:b/>
        </w:rPr>
        <w:t>5.14</w:t>
      </w:r>
      <w:r w:rsidRPr="007111FD">
        <w:tab/>
      </w:r>
      <w:r w:rsidR="003C7A23" w:rsidRPr="007111FD">
        <w:t xml:space="preserve">Os licitantes devem respeitar os preços máximos estabelecidos </w:t>
      </w:r>
      <w:r w:rsidR="006F365E" w:rsidRPr="007111FD">
        <w:t>no Anexo d</w:t>
      </w:r>
      <w:r w:rsidR="008043E4" w:rsidRPr="007111FD">
        <w:t>este Edital</w:t>
      </w:r>
      <w:r w:rsidR="006F365E" w:rsidRPr="007111FD">
        <w:t xml:space="preserve"> referente ao orçamento estimado (art. 59, III, da Lei nº 14.133/2021)</w:t>
      </w:r>
      <w:r w:rsidR="00DD5AC1" w:rsidRPr="007111FD">
        <w:t>.</w:t>
      </w:r>
    </w:p>
    <w:p w14:paraId="12CFE58C" w14:textId="11555BB5" w:rsidR="00F74E9E" w:rsidRPr="007111FD" w:rsidRDefault="000A249B" w:rsidP="007111FD">
      <w:pPr>
        <w:pStyle w:val="Nivel2"/>
        <w:numPr>
          <w:ilvl w:val="0"/>
          <w:numId w:val="0"/>
        </w:numPr>
        <w:tabs>
          <w:tab w:val="left" w:pos="284"/>
          <w:tab w:val="left" w:pos="567"/>
        </w:tabs>
        <w:spacing w:before="0" w:after="0" w:line="360" w:lineRule="auto"/>
        <w:ind w:firstLine="567"/>
      </w:pPr>
      <w:r w:rsidRPr="007111FD">
        <w:rPr>
          <w:b/>
        </w:rPr>
        <w:t>5.14.1</w:t>
      </w:r>
      <w:r w:rsidRPr="007111FD">
        <w:t xml:space="preserve"> </w:t>
      </w:r>
      <w:r w:rsidR="00C53886" w:rsidRPr="007111FD">
        <w:tab/>
      </w:r>
      <w:r w:rsidR="00C30F26" w:rsidRPr="007111FD">
        <w:t>Caso o critério de julgamento seja o de maior desconto, o preço já decorrente da aplicação do desconto ofertado deverá respeitar os preços máximos mencionados no item acima.</w:t>
      </w:r>
    </w:p>
    <w:p w14:paraId="1B646725" w14:textId="4CA5E434" w:rsidR="000A249B" w:rsidRPr="007111FD" w:rsidRDefault="00AF60D6" w:rsidP="007111FD">
      <w:pPr>
        <w:pStyle w:val="Nivel2"/>
        <w:numPr>
          <w:ilvl w:val="0"/>
          <w:numId w:val="0"/>
        </w:numPr>
        <w:tabs>
          <w:tab w:val="left" w:pos="284"/>
          <w:tab w:val="left" w:pos="567"/>
        </w:tabs>
        <w:spacing w:before="0" w:after="0" w:line="360" w:lineRule="auto"/>
        <w:ind w:firstLine="567"/>
        <w:rPr>
          <w:bCs/>
        </w:rPr>
      </w:pPr>
      <w:r w:rsidRPr="007111FD">
        <w:rPr>
          <w:b/>
          <w:bCs/>
        </w:rPr>
        <w:t>5.14.2</w:t>
      </w:r>
      <w:r w:rsidRPr="007111FD">
        <w:rPr>
          <w:bCs/>
        </w:rPr>
        <w:tab/>
      </w:r>
      <w:r w:rsidR="000A249B" w:rsidRPr="007111FD">
        <w:rPr>
          <w:bCs/>
        </w:rPr>
        <w:t>No cálculo do valor da proposta, poderão ser utilizados custos unitários d</w:t>
      </w:r>
      <w:r w:rsidRPr="007111FD">
        <w:rPr>
          <w:bCs/>
        </w:rPr>
        <w:t>iferentes daqueles previstos</w:t>
      </w:r>
      <w:r w:rsidR="000A249B" w:rsidRPr="007111FD">
        <w:rPr>
          <w:bCs/>
        </w:rPr>
        <w:t xml:space="preserve">, desde que o valor global da proposta e o valor de cada etapa prevista no cronograma físico-financeiro </w:t>
      </w:r>
      <w:proofErr w:type="gramStart"/>
      <w:r w:rsidR="000A249B" w:rsidRPr="007111FD">
        <w:rPr>
          <w:bCs/>
        </w:rPr>
        <w:t>seja</w:t>
      </w:r>
      <w:proofErr w:type="gramEnd"/>
      <w:r w:rsidR="000A249B" w:rsidRPr="007111FD">
        <w:rPr>
          <w:bCs/>
        </w:rPr>
        <w:t xml:space="preserve"> igual ou inferior ao valor calculado a partir do sistema de referência utilizado, observado o disposto no </w:t>
      </w:r>
      <w:r w:rsidR="000A249B" w:rsidRPr="007111FD">
        <w:rPr>
          <w:bCs/>
          <w:u w:val="single"/>
        </w:rPr>
        <w:t>subitem 7.7.3</w:t>
      </w:r>
      <w:r w:rsidR="000A249B" w:rsidRPr="007111FD">
        <w:rPr>
          <w:bCs/>
        </w:rPr>
        <w:t>;</w:t>
      </w:r>
    </w:p>
    <w:p w14:paraId="75D5AC50" w14:textId="5B9B81F1" w:rsidR="000A249B" w:rsidRPr="007111FD" w:rsidRDefault="00AF60D6" w:rsidP="007111FD">
      <w:pPr>
        <w:pStyle w:val="Nivel01"/>
        <w:numPr>
          <w:ilvl w:val="0"/>
          <w:numId w:val="0"/>
        </w:numPr>
        <w:tabs>
          <w:tab w:val="clear" w:pos="567"/>
          <w:tab w:val="left" w:pos="284"/>
        </w:tabs>
        <w:spacing w:before="0" w:line="360" w:lineRule="auto"/>
        <w:ind w:left="1276"/>
        <w:rPr>
          <w:rFonts w:eastAsiaTheme="minorEastAsia"/>
          <w:b w:val="0"/>
          <w:bCs w:val="0"/>
          <w:color w:val="000000"/>
        </w:rPr>
      </w:pPr>
      <w:r w:rsidRPr="007111FD">
        <w:rPr>
          <w:rFonts w:eastAsiaTheme="minorEastAsia"/>
          <w:bCs w:val="0"/>
          <w:color w:val="000000"/>
        </w:rPr>
        <w:t>5.14.2.1</w:t>
      </w:r>
      <w:r w:rsidR="00C30F26" w:rsidRPr="007111FD">
        <w:rPr>
          <w:rFonts w:eastAsiaTheme="minorEastAsia"/>
          <w:b w:val="0"/>
          <w:bCs w:val="0"/>
          <w:color w:val="000000"/>
        </w:rPr>
        <w:t>.</w:t>
      </w:r>
      <w:r w:rsidR="000A249B" w:rsidRPr="007111FD">
        <w:rPr>
          <w:rFonts w:eastAsiaTheme="minorEastAsia"/>
          <w:b w:val="0"/>
          <w:bCs w:val="0"/>
          <w:color w:val="000000"/>
        </w:rPr>
        <w:t xml:space="preserve"> Em situações especiais, devidamente comprovadas pelo licitante em relatório técnico circunstanciado, aprovado pela Administração Pública, os valores das etapas do cronograma físico-financeiro poderão exceder o limite fixado no </w:t>
      </w:r>
      <w:r w:rsidR="000A249B" w:rsidRPr="007111FD">
        <w:rPr>
          <w:rFonts w:eastAsiaTheme="minorEastAsia"/>
          <w:b w:val="0"/>
          <w:bCs w:val="0"/>
          <w:color w:val="000000"/>
          <w:u w:val="single"/>
        </w:rPr>
        <w:t>subitem 5.14.2</w:t>
      </w:r>
      <w:r w:rsidR="000A249B" w:rsidRPr="007111FD">
        <w:rPr>
          <w:rFonts w:eastAsiaTheme="minorEastAsia"/>
          <w:b w:val="0"/>
          <w:bCs w:val="0"/>
          <w:color w:val="000000"/>
        </w:rPr>
        <w:t>;</w:t>
      </w:r>
    </w:p>
    <w:p w14:paraId="13308F83" w14:textId="77777777" w:rsidR="00F74E9E" w:rsidRPr="007111FD" w:rsidRDefault="00F74E9E" w:rsidP="007111FD">
      <w:pPr>
        <w:pStyle w:val="Nivel01"/>
        <w:numPr>
          <w:ilvl w:val="0"/>
          <w:numId w:val="0"/>
        </w:numPr>
        <w:tabs>
          <w:tab w:val="clear" w:pos="567"/>
          <w:tab w:val="left" w:pos="284"/>
        </w:tabs>
        <w:spacing w:before="0" w:line="360" w:lineRule="auto"/>
        <w:ind w:firstLine="567"/>
        <w:rPr>
          <w:rFonts w:eastAsiaTheme="minorEastAsia"/>
          <w:b w:val="0"/>
          <w:bCs w:val="0"/>
          <w:color w:val="000000"/>
        </w:rPr>
      </w:pPr>
    </w:p>
    <w:p w14:paraId="214069E8" w14:textId="278C9503" w:rsidR="000A249B" w:rsidRPr="007111FD" w:rsidRDefault="00AF60D6" w:rsidP="007111FD">
      <w:pPr>
        <w:pStyle w:val="Nivel01"/>
        <w:numPr>
          <w:ilvl w:val="0"/>
          <w:numId w:val="0"/>
        </w:numPr>
        <w:tabs>
          <w:tab w:val="clear" w:pos="567"/>
          <w:tab w:val="left" w:pos="284"/>
        </w:tabs>
        <w:spacing w:before="0" w:line="360" w:lineRule="auto"/>
        <w:ind w:firstLine="567"/>
        <w:rPr>
          <w:rFonts w:eastAsiaTheme="minorEastAsia"/>
          <w:b w:val="0"/>
          <w:bCs w:val="0"/>
          <w:color w:val="000000"/>
        </w:rPr>
      </w:pPr>
      <w:r w:rsidRPr="007111FD">
        <w:rPr>
          <w:rFonts w:eastAsiaTheme="minorEastAsia"/>
          <w:bCs w:val="0"/>
          <w:color w:val="000000"/>
        </w:rPr>
        <w:t>5.14.3</w:t>
      </w:r>
      <w:r w:rsidR="000A249B" w:rsidRPr="007111FD">
        <w:rPr>
          <w:rFonts w:eastAsiaTheme="minorEastAsia"/>
          <w:bCs w:val="0"/>
          <w:color w:val="000000"/>
        </w:rPr>
        <w:t>.</w:t>
      </w:r>
      <w:r w:rsidR="000A249B" w:rsidRPr="007111FD">
        <w:rPr>
          <w:rFonts w:eastAsiaTheme="minorEastAsia"/>
          <w:b w:val="0"/>
          <w:bCs w:val="0"/>
          <w:color w:val="000000"/>
        </w:rPr>
        <w:t xml:space="preserve"> As alterações contratuais </w:t>
      </w:r>
      <w:proofErr w:type="gramStart"/>
      <w:r w:rsidR="000A249B" w:rsidRPr="007111FD">
        <w:rPr>
          <w:rFonts w:eastAsiaTheme="minorEastAsia"/>
          <w:b w:val="0"/>
          <w:bCs w:val="0"/>
          <w:color w:val="000000"/>
        </w:rPr>
        <w:t>sob alegação</w:t>
      </w:r>
      <w:proofErr w:type="gramEnd"/>
      <w:r w:rsidR="000A249B" w:rsidRPr="007111FD">
        <w:rPr>
          <w:rFonts w:eastAsiaTheme="minorEastAsia"/>
          <w:b w:val="0"/>
          <w:bCs w:val="0"/>
          <w:color w:val="000000"/>
        </w:rPr>
        <w:t xml:space="preserve"> de falhas ou omissões em qualquer das peças, orçamentos, plantas, especificações, memoriais ou estudos técnicos preliminares do projeto básico não poderão ultrapassar, no seu conjunto, </w:t>
      </w:r>
      <w:r w:rsidR="00C53886" w:rsidRPr="007111FD">
        <w:rPr>
          <w:rFonts w:eastAsiaTheme="minorEastAsia"/>
          <w:b w:val="0"/>
          <w:bCs w:val="0"/>
          <w:color w:val="000000"/>
        </w:rPr>
        <w:t>10% (</w:t>
      </w:r>
      <w:r w:rsidR="000A249B" w:rsidRPr="007111FD">
        <w:rPr>
          <w:rFonts w:eastAsiaTheme="minorEastAsia"/>
          <w:b w:val="0"/>
          <w:bCs w:val="0"/>
          <w:color w:val="000000"/>
        </w:rPr>
        <w:t>dez por cento</w:t>
      </w:r>
      <w:r w:rsidR="00C53886" w:rsidRPr="007111FD">
        <w:rPr>
          <w:rFonts w:eastAsiaTheme="minorEastAsia"/>
          <w:b w:val="0"/>
          <w:bCs w:val="0"/>
          <w:color w:val="000000"/>
        </w:rPr>
        <w:t>)</w:t>
      </w:r>
      <w:r w:rsidR="000A249B" w:rsidRPr="007111FD">
        <w:rPr>
          <w:rFonts w:eastAsiaTheme="minorEastAsia"/>
          <w:b w:val="0"/>
          <w:bCs w:val="0"/>
          <w:color w:val="000000"/>
        </w:rPr>
        <w:t xml:space="preserve"> do valor total do contrato.</w:t>
      </w:r>
    </w:p>
    <w:p w14:paraId="36B49291" w14:textId="77777777" w:rsidR="005761B4" w:rsidRPr="007111FD" w:rsidRDefault="005761B4" w:rsidP="007111FD">
      <w:pPr>
        <w:pStyle w:val="Nivel2"/>
        <w:numPr>
          <w:ilvl w:val="0"/>
          <w:numId w:val="0"/>
        </w:numPr>
        <w:spacing w:before="0" w:after="0" w:line="360" w:lineRule="auto"/>
        <w:ind w:left="567"/>
        <w:rPr>
          <w:rFonts w:eastAsia="Times New Roman"/>
          <w:color w:val="FF0000"/>
        </w:rPr>
      </w:pPr>
    </w:p>
    <w:p w14:paraId="13E3DB09" w14:textId="77777777" w:rsidR="000230AD" w:rsidRPr="007111FD" w:rsidRDefault="000230AD" w:rsidP="007111FD">
      <w:pPr>
        <w:pStyle w:val="Nivel2"/>
        <w:numPr>
          <w:ilvl w:val="0"/>
          <w:numId w:val="0"/>
        </w:numPr>
        <w:spacing w:before="0" w:after="0" w:line="360" w:lineRule="auto"/>
        <w:ind w:left="567"/>
        <w:rPr>
          <w:rFonts w:eastAsia="Times New Roman"/>
          <w:color w:val="FF0000"/>
        </w:rPr>
      </w:pPr>
    </w:p>
    <w:p w14:paraId="79839FDC" w14:textId="2ABA1539" w:rsidR="003C7A23" w:rsidRPr="007111FD" w:rsidRDefault="003C7A23" w:rsidP="007111FD">
      <w:pPr>
        <w:pStyle w:val="Nivel0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284"/>
        </w:tabs>
        <w:spacing w:before="0" w:line="360" w:lineRule="auto"/>
        <w:ind w:left="0" w:firstLine="0"/>
      </w:pPr>
      <w:bookmarkStart w:id="20" w:name="_Toc122606107"/>
      <w:bookmarkStart w:id="21" w:name="_Hlk114646655"/>
      <w:r w:rsidRPr="007111FD">
        <w:lastRenderedPageBreak/>
        <w:t xml:space="preserve">DA ABERTURA DA SESSÃO, CLASSIFICAÇÃO DAS PROPOSTAS </w:t>
      </w:r>
      <w:r w:rsidR="00483B3C" w:rsidRPr="007111FD">
        <w:t xml:space="preserve">DE PREÇO </w:t>
      </w:r>
      <w:r w:rsidRPr="007111FD">
        <w:t xml:space="preserve">E FORMULAÇÃO DE </w:t>
      </w:r>
      <w:proofErr w:type="gramStart"/>
      <w:r w:rsidRPr="007111FD">
        <w:t>LANCES</w:t>
      </w:r>
      <w:bookmarkEnd w:id="20"/>
      <w:proofErr w:type="gramEnd"/>
    </w:p>
    <w:p w14:paraId="2756A138" w14:textId="77777777" w:rsidR="000230AD" w:rsidRPr="007111FD" w:rsidRDefault="000230AD" w:rsidP="007111FD">
      <w:pPr>
        <w:pStyle w:val="Nivel2"/>
        <w:numPr>
          <w:ilvl w:val="0"/>
          <w:numId w:val="0"/>
        </w:numPr>
        <w:tabs>
          <w:tab w:val="left" w:pos="567"/>
        </w:tabs>
        <w:spacing w:before="0" w:after="0" w:line="360" w:lineRule="auto"/>
      </w:pPr>
    </w:p>
    <w:p w14:paraId="4998B02F" w14:textId="77777777" w:rsidR="003C7A23" w:rsidRPr="007111FD" w:rsidRDefault="003C7A23" w:rsidP="007111FD">
      <w:pPr>
        <w:pStyle w:val="Nivel2"/>
        <w:tabs>
          <w:tab w:val="left" w:pos="567"/>
        </w:tabs>
        <w:spacing w:before="0" w:after="0" w:line="360" w:lineRule="auto"/>
        <w:ind w:left="0" w:firstLine="0"/>
      </w:pPr>
      <w:r w:rsidRPr="007111FD">
        <w:t xml:space="preserve">A abertura da presente licitação dar-se-á automaticamente em sessão pública, por meio de sistema eletrônico, na data, horário e </w:t>
      </w:r>
      <w:proofErr w:type="gramStart"/>
      <w:r w:rsidRPr="007111FD">
        <w:t>local indicados</w:t>
      </w:r>
      <w:proofErr w:type="gramEnd"/>
      <w:r w:rsidRPr="007111FD">
        <w:t xml:space="preserve"> neste Edital.</w:t>
      </w:r>
    </w:p>
    <w:p w14:paraId="4173969E" w14:textId="77777777" w:rsidR="000230AD" w:rsidRPr="007111FD" w:rsidRDefault="000230AD" w:rsidP="007111FD">
      <w:pPr>
        <w:pStyle w:val="Nivel2"/>
        <w:numPr>
          <w:ilvl w:val="0"/>
          <w:numId w:val="0"/>
        </w:numPr>
        <w:tabs>
          <w:tab w:val="left" w:pos="567"/>
        </w:tabs>
        <w:spacing w:before="0" w:after="0" w:line="360" w:lineRule="auto"/>
      </w:pPr>
    </w:p>
    <w:p w14:paraId="1AF84A27" w14:textId="10764167" w:rsidR="00480D7F" w:rsidRPr="007111FD" w:rsidRDefault="00480D7F" w:rsidP="007111FD">
      <w:pPr>
        <w:pStyle w:val="Nivel2"/>
        <w:tabs>
          <w:tab w:val="left" w:pos="567"/>
        </w:tabs>
        <w:spacing w:before="0" w:after="0" w:line="360" w:lineRule="auto"/>
        <w:ind w:left="0" w:firstLine="0"/>
      </w:pPr>
      <w:r w:rsidRPr="007111FD">
        <w:t>O sistema disponibilizará campo próprio para troca de mensagens entre o Agente de Contratação e os licitantes.</w:t>
      </w:r>
    </w:p>
    <w:p w14:paraId="07BB5D23" w14:textId="77777777" w:rsidR="000230AD" w:rsidRPr="007111FD" w:rsidRDefault="000230AD" w:rsidP="007111FD">
      <w:pPr>
        <w:pStyle w:val="PargrafodaLista"/>
        <w:spacing w:line="360" w:lineRule="auto"/>
        <w:rPr>
          <w:rFonts w:ascii="Arial" w:hAnsi="Arial" w:cs="Arial"/>
          <w:sz w:val="20"/>
          <w:szCs w:val="20"/>
        </w:rPr>
      </w:pPr>
    </w:p>
    <w:p w14:paraId="18C17279" w14:textId="4970218A" w:rsidR="00480D7F" w:rsidRPr="007111FD" w:rsidRDefault="00480D7F" w:rsidP="007111FD">
      <w:pPr>
        <w:pStyle w:val="Nivel2"/>
        <w:tabs>
          <w:tab w:val="left" w:pos="567"/>
        </w:tabs>
        <w:spacing w:before="0" w:after="0" w:line="360" w:lineRule="auto"/>
        <w:ind w:left="0" w:firstLine="0"/>
      </w:pPr>
      <w:r w:rsidRPr="007111FD">
        <w:t xml:space="preserve">Iniciada a etapa competitiva, os licitantes deverão encaminhar lances exclusivamente por meio de sistema eletrônico, sendo imediatamente informados do seu recebimento e do valor consignado no registro. </w:t>
      </w:r>
    </w:p>
    <w:p w14:paraId="62E57CFF" w14:textId="77777777" w:rsidR="000230AD" w:rsidRPr="007111FD" w:rsidRDefault="000230AD" w:rsidP="007111FD">
      <w:pPr>
        <w:pStyle w:val="PargrafodaLista"/>
        <w:spacing w:line="360" w:lineRule="auto"/>
        <w:rPr>
          <w:rFonts w:ascii="Arial" w:hAnsi="Arial" w:cs="Arial"/>
          <w:sz w:val="20"/>
          <w:szCs w:val="20"/>
        </w:rPr>
      </w:pPr>
    </w:p>
    <w:p w14:paraId="3E3D1228" w14:textId="45B2AF46" w:rsidR="00480D7F" w:rsidRPr="007111FD" w:rsidRDefault="00480D7F" w:rsidP="007111FD">
      <w:pPr>
        <w:pStyle w:val="Nivel2"/>
        <w:tabs>
          <w:tab w:val="left" w:pos="567"/>
        </w:tabs>
        <w:spacing w:before="0" w:after="0" w:line="360" w:lineRule="auto"/>
        <w:ind w:left="0" w:firstLine="0"/>
      </w:pPr>
      <w:r w:rsidRPr="007111FD">
        <w:t xml:space="preserve">O lance deverá ser ofertado pelo valor </w:t>
      </w:r>
      <w:r w:rsidR="00E34917" w:rsidRPr="007111FD">
        <w:t>total do lote</w:t>
      </w:r>
      <w:r w:rsidR="0041011E" w:rsidRPr="007111FD">
        <w:rPr>
          <w:color w:val="FF0000"/>
        </w:rPr>
        <w:t>.</w:t>
      </w:r>
    </w:p>
    <w:p w14:paraId="2C133476" w14:textId="77777777" w:rsidR="000230AD" w:rsidRPr="007111FD" w:rsidRDefault="000230AD" w:rsidP="007111FD">
      <w:pPr>
        <w:pStyle w:val="PargrafodaLista"/>
        <w:spacing w:line="360" w:lineRule="auto"/>
        <w:rPr>
          <w:rFonts w:ascii="Arial" w:hAnsi="Arial" w:cs="Arial"/>
          <w:sz w:val="20"/>
          <w:szCs w:val="20"/>
        </w:rPr>
      </w:pPr>
    </w:p>
    <w:p w14:paraId="47EE54E2" w14:textId="77777777" w:rsidR="00480D7F" w:rsidRPr="007111FD" w:rsidRDefault="00480D7F" w:rsidP="007111FD">
      <w:pPr>
        <w:pStyle w:val="Nivel2"/>
        <w:tabs>
          <w:tab w:val="left" w:pos="567"/>
        </w:tabs>
        <w:spacing w:before="0" w:after="0" w:line="360" w:lineRule="auto"/>
        <w:ind w:left="0" w:firstLine="0"/>
      </w:pPr>
      <w:r w:rsidRPr="007111FD">
        <w:t>Os licitantes poderão oferecer lances sucessivos, observando o horário fixado para abertura da sessão e as regras estabelecidas no Edital.</w:t>
      </w:r>
    </w:p>
    <w:p w14:paraId="110417A5" w14:textId="77777777" w:rsidR="000230AD" w:rsidRPr="007111FD" w:rsidRDefault="000230AD" w:rsidP="007111FD">
      <w:pPr>
        <w:pStyle w:val="PargrafodaLista"/>
        <w:spacing w:line="360" w:lineRule="auto"/>
        <w:rPr>
          <w:rFonts w:ascii="Arial" w:hAnsi="Arial" w:cs="Arial"/>
          <w:sz w:val="20"/>
          <w:szCs w:val="20"/>
        </w:rPr>
      </w:pPr>
    </w:p>
    <w:p w14:paraId="1D3B3F77" w14:textId="4786F01F" w:rsidR="00480D7F" w:rsidRPr="007111FD" w:rsidRDefault="00480D7F" w:rsidP="007111FD">
      <w:pPr>
        <w:pStyle w:val="Nivel2"/>
        <w:tabs>
          <w:tab w:val="left" w:pos="567"/>
        </w:tabs>
        <w:spacing w:before="0" w:after="0" w:line="360" w:lineRule="auto"/>
        <w:ind w:left="0" w:firstLine="0"/>
      </w:pPr>
      <w:r w:rsidRPr="007111FD">
        <w:t xml:space="preserve">O licitante somente poderá oferecer lance </w:t>
      </w:r>
      <w:r w:rsidRPr="007111FD">
        <w:rPr>
          <w:iCs/>
          <w:color w:val="auto"/>
        </w:rPr>
        <w:t xml:space="preserve">de valor inferior </w:t>
      </w:r>
      <w:r w:rsidRPr="007111FD">
        <w:t xml:space="preserve">ao último por ele ofertado e registrado pelo sistema. </w:t>
      </w:r>
    </w:p>
    <w:p w14:paraId="12D1E2FE" w14:textId="77777777" w:rsidR="000230AD" w:rsidRPr="007111FD" w:rsidRDefault="000230AD" w:rsidP="007111FD">
      <w:pPr>
        <w:pStyle w:val="PargrafodaLista"/>
        <w:spacing w:line="360" w:lineRule="auto"/>
        <w:rPr>
          <w:rFonts w:ascii="Arial" w:hAnsi="Arial" w:cs="Arial"/>
          <w:sz w:val="20"/>
          <w:szCs w:val="20"/>
        </w:rPr>
      </w:pPr>
    </w:p>
    <w:p w14:paraId="04FE7826" w14:textId="436CA1E2" w:rsidR="00480D7F" w:rsidRPr="007111FD" w:rsidRDefault="00480D7F" w:rsidP="007111FD">
      <w:pPr>
        <w:pStyle w:val="Nivel2"/>
        <w:tabs>
          <w:tab w:val="left" w:pos="567"/>
        </w:tabs>
        <w:spacing w:before="0" w:after="0" w:line="360" w:lineRule="auto"/>
        <w:ind w:left="0" w:firstLine="0"/>
      </w:pPr>
      <w:r w:rsidRPr="007111FD">
        <w:t>O intervalo mínimo de diferença de valores entre os lances, que incidirá tanto em relação aos lances intermediários quanto em relação à proposta que cobrir a melhor oferta deverá ser</w:t>
      </w:r>
      <w:r w:rsidR="00275815" w:rsidRPr="007111FD">
        <w:t xml:space="preserve"> de R$ 100,00 (cem reais)</w:t>
      </w:r>
      <w:r w:rsidRPr="007111FD">
        <w:rPr>
          <w:i/>
          <w:iCs/>
        </w:rPr>
        <w:t>.</w:t>
      </w:r>
    </w:p>
    <w:p w14:paraId="20C0564F" w14:textId="77777777" w:rsidR="00E34917" w:rsidRPr="007111FD" w:rsidRDefault="00E34917" w:rsidP="007111FD">
      <w:pPr>
        <w:pStyle w:val="PargrafodaLista"/>
        <w:spacing w:line="360" w:lineRule="auto"/>
        <w:rPr>
          <w:rFonts w:ascii="Arial" w:hAnsi="Arial" w:cs="Arial"/>
          <w:sz w:val="20"/>
          <w:szCs w:val="20"/>
        </w:rPr>
      </w:pPr>
    </w:p>
    <w:p w14:paraId="216C3F05" w14:textId="2727B5B7" w:rsidR="00CC600F" w:rsidRPr="007111FD" w:rsidRDefault="00CC600F" w:rsidP="007111FD">
      <w:pPr>
        <w:pStyle w:val="Nivel2"/>
        <w:tabs>
          <w:tab w:val="left" w:pos="567"/>
        </w:tabs>
        <w:spacing w:before="0" w:after="0" w:line="360" w:lineRule="auto"/>
        <w:ind w:left="0" w:firstLine="0"/>
      </w:pPr>
      <w:r w:rsidRPr="007111FD">
        <w:rPr>
          <w:color w:val="000000" w:themeColor="text1"/>
        </w:rPr>
        <w:t>Em caso de erro material, ao licitante será concedida a possibilidade de enviar solicitação de cancelamento do seu lance durante a realização da etapa de lances da sessão pública, que poderá ser justificadamente aceita ou não pelo agente de contratação. Durante o transcurso do período randômico de disputa não será possível o encaminhamento de solicitação de cancelamento de lances.</w:t>
      </w:r>
    </w:p>
    <w:p w14:paraId="75A4D93B" w14:textId="77777777" w:rsidR="000230AD" w:rsidRPr="007111FD" w:rsidRDefault="000230AD" w:rsidP="007111FD">
      <w:pPr>
        <w:pStyle w:val="PargrafodaLista"/>
        <w:spacing w:line="360" w:lineRule="auto"/>
        <w:rPr>
          <w:rFonts w:ascii="Arial" w:hAnsi="Arial" w:cs="Arial"/>
          <w:sz w:val="20"/>
          <w:szCs w:val="20"/>
        </w:rPr>
      </w:pPr>
    </w:p>
    <w:p w14:paraId="0AE1972D" w14:textId="781236FB" w:rsidR="005B24BB" w:rsidRPr="007111FD" w:rsidRDefault="005B24BB" w:rsidP="007111FD">
      <w:pPr>
        <w:pStyle w:val="Nivel2"/>
        <w:tabs>
          <w:tab w:val="left" w:pos="567"/>
        </w:tabs>
        <w:spacing w:before="0" w:after="0" w:line="360" w:lineRule="auto"/>
        <w:ind w:left="0" w:firstLine="0"/>
      </w:pPr>
      <w:r w:rsidRPr="007111FD">
        <w:t>O procedimento seguirá de acordo com o modo de disputa adotado</w:t>
      </w:r>
      <w:r w:rsidR="00D81A87" w:rsidRPr="007111FD">
        <w:t xml:space="preserve"> </w:t>
      </w:r>
      <w:r w:rsidR="00E34917" w:rsidRPr="007111FD">
        <w:t>(</w:t>
      </w:r>
      <w:r w:rsidR="00EC2FB8" w:rsidRPr="007111FD">
        <w:rPr>
          <w:b/>
        </w:rPr>
        <w:t>ABERTO e FECHADO</w:t>
      </w:r>
      <w:r w:rsidR="00E34917" w:rsidRPr="007111FD">
        <w:rPr>
          <w:b/>
        </w:rPr>
        <w:t>)</w:t>
      </w:r>
      <w:r w:rsidRPr="007111FD">
        <w:rPr>
          <w:b/>
        </w:rPr>
        <w:t>.</w:t>
      </w:r>
    </w:p>
    <w:p w14:paraId="2A31747F" w14:textId="77777777" w:rsidR="000230AD" w:rsidRPr="007111FD" w:rsidRDefault="000230AD" w:rsidP="007111FD">
      <w:pPr>
        <w:pStyle w:val="PargrafodaLista"/>
        <w:spacing w:line="360" w:lineRule="auto"/>
        <w:rPr>
          <w:rFonts w:ascii="Arial" w:hAnsi="Arial" w:cs="Arial"/>
          <w:sz w:val="20"/>
          <w:szCs w:val="20"/>
        </w:rPr>
      </w:pPr>
    </w:p>
    <w:p w14:paraId="6A14475B" w14:textId="4EEA5B88" w:rsidR="005B24BB" w:rsidRPr="007111FD" w:rsidRDefault="008651BE" w:rsidP="007111FD">
      <w:pPr>
        <w:pStyle w:val="Nivel2"/>
        <w:tabs>
          <w:tab w:val="left" w:pos="567"/>
        </w:tabs>
        <w:spacing w:before="0" w:after="0" w:line="360" w:lineRule="auto"/>
        <w:ind w:left="0" w:firstLine="0"/>
      </w:pPr>
      <w:r w:rsidRPr="007111FD">
        <w:t xml:space="preserve">No modo de disputa </w:t>
      </w:r>
      <w:r w:rsidR="00CC600F" w:rsidRPr="007111FD">
        <w:rPr>
          <w:b/>
          <w:color w:val="auto"/>
        </w:rPr>
        <w:t>ABERTO E FECHADO</w:t>
      </w:r>
      <w:r w:rsidR="00CC600F" w:rsidRPr="007111FD">
        <w:rPr>
          <w:color w:val="auto"/>
        </w:rPr>
        <w:t xml:space="preserve"> </w:t>
      </w:r>
      <w:r w:rsidR="005B24BB" w:rsidRPr="007111FD">
        <w:t>os licitantes apresentarão lances públicos e sucessivos, com lance final e fechado.</w:t>
      </w:r>
    </w:p>
    <w:p w14:paraId="270257A2" w14:textId="77777777" w:rsidR="005B24BB" w:rsidRPr="007111FD" w:rsidRDefault="005B24BB" w:rsidP="007111FD">
      <w:pPr>
        <w:pStyle w:val="Nivel3"/>
        <w:spacing w:before="0" w:after="0" w:line="360" w:lineRule="auto"/>
        <w:ind w:left="0" w:firstLine="567"/>
      </w:pPr>
      <w:r w:rsidRPr="007111FD">
        <w:lastRenderedPageBreak/>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1FE8B912" w14:textId="77777777" w:rsidR="005B24BB" w:rsidRPr="007111FD" w:rsidRDefault="005B24BB" w:rsidP="007111FD">
      <w:pPr>
        <w:pStyle w:val="Nivel3"/>
        <w:spacing w:before="0" w:after="0" w:line="360" w:lineRule="auto"/>
        <w:ind w:left="0" w:firstLine="567"/>
      </w:pPr>
      <w:r w:rsidRPr="007111FD">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103FCBCB" w14:textId="77777777" w:rsidR="005B24BB" w:rsidRPr="007111FD" w:rsidRDefault="005B24BB" w:rsidP="007111FD">
      <w:pPr>
        <w:pStyle w:val="Nivel3"/>
        <w:spacing w:before="0" w:after="0" w:line="360" w:lineRule="auto"/>
        <w:ind w:left="0" w:firstLine="567"/>
      </w:pPr>
      <w:r w:rsidRPr="007111FD">
        <w:t>No procedimento de que trata o subitem supra, o licitante poderá optar por manter o seu último lance da etapa aberta, ou por ofertar melhor lance.</w:t>
      </w:r>
    </w:p>
    <w:p w14:paraId="7A79DCDF" w14:textId="34D9139D" w:rsidR="005B24BB" w:rsidRPr="007111FD" w:rsidRDefault="005B24BB" w:rsidP="007111FD">
      <w:pPr>
        <w:pStyle w:val="Nivel3"/>
        <w:spacing w:before="0" w:after="0" w:line="360" w:lineRule="auto"/>
        <w:ind w:left="0" w:firstLine="567"/>
      </w:pPr>
      <w:r w:rsidRPr="007111FD">
        <w:t>Não havendo pelo menos três ofertas nas condições definidas neste item, poderão os autores dos melhores lances subsequentes, na ordem de classificação, oferecer um lance final e fechado em até cinco minutos, o qual será sigiloso até o encerramento deste prazo.</w:t>
      </w:r>
    </w:p>
    <w:p w14:paraId="2127AA99" w14:textId="77777777" w:rsidR="005B24BB" w:rsidRPr="007111FD" w:rsidRDefault="005B24BB" w:rsidP="007111FD">
      <w:pPr>
        <w:pStyle w:val="Nivel3"/>
        <w:spacing w:before="0" w:after="0" w:line="360" w:lineRule="auto"/>
        <w:ind w:left="0" w:firstLine="567"/>
      </w:pPr>
      <w:r w:rsidRPr="007111FD">
        <w:t>Após o término dos prazos estabelecidos nos itens anteriores, o sistema ordenará e divulgará os lances segundo a ordem crescente de valores.</w:t>
      </w:r>
    </w:p>
    <w:p w14:paraId="464EFE42" w14:textId="77777777" w:rsidR="000230AD" w:rsidRPr="007111FD" w:rsidRDefault="000230AD" w:rsidP="007111FD">
      <w:pPr>
        <w:pStyle w:val="Nivel3"/>
        <w:numPr>
          <w:ilvl w:val="0"/>
          <w:numId w:val="0"/>
        </w:numPr>
        <w:spacing w:before="0" w:after="0" w:line="360" w:lineRule="auto"/>
        <w:ind w:left="567"/>
      </w:pPr>
    </w:p>
    <w:p w14:paraId="35CE28FA" w14:textId="77777777" w:rsidR="005B24BB" w:rsidRPr="007111FD" w:rsidRDefault="005B24BB" w:rsidP="007111FD">
      <w:pPr>
        <w:pStyle w:val="Nivel2"/>
        <w:tabs>
          <w:tab w:val="left" w:pos="567"/>
        </w:tabs>
        <w:spacing w:before="0" w:after="0" w:line="360" w:lineRule="auto"/>
        <w:ind w:left="0" w:firstLine="0"/>
        <w:rPr>
          <w:i/>
          <w:color w:val="auto"/>
        </w:rPr>
      </w:pPr>
      <w:r w:rsidRPr="007111FD">
        <w:t xml:space="preserve">Após o término dos prazos estabelecidos nos subitens anteriores, o sistema ordenará e divulgará os lances segundo a ordem crescente de </w:t>
      </w:r>
      <w:r w:rsidRPr="007111FD">
        <w:rPr>
          <w:color w:val="auto"/>
        </w:rPr>
        <w:t>valores</w:t>
      </w:r>
      <w:r w:rsidRPr="007111FD">
        <w:rPr>
          <w:i/>
          <w:iCs/>
          <w:color w:val="auto"/>
        </w:rPr>
        <w:t>.</w:t>
      </w:r>
    </w:p>
    <w:p w14:paraId="5F7D06D0" w14:textId="77777777" w:rsidR="000230AD" w:rsidRPr="007111FD" w:rsidRDefault="000230AD" w:rsidP="007111FD">
      <w:pPr>
        <w:pStyle w:val="Nivel2"/>
        <w:numPr>
          <w:ilvl w:val="0"/>
          <w:numId w:val="0"/>
        </w:numPr>
        <w:tabs>
          <w:tab w:val="left" w:pos="567"/>
        </w:tabs>
        <w:spacing w:before="0" w:after="0" w:line="360" w:lineRule="auto"/>
        <w:rPr>
          <w:i/>
          <w:color w:val="auto"/>
        </w:rPr>
      </w:pPr>
    </w:p>
    <w:p w14:paraId="72B268C2" w14:textId="77777777" w:rsidR="008005AC" w:rsidRPr="007111FD" w:rsidRDefault="008005AC" w:rsidP="007111FD">
      <w:pPr>
        <w:pStyle w:val="Nivel2"/>
        <w:tabs>
          <w:tab w:val="left" w:pos="567"/>
        </w:tabs>
        <w:spacing w:before="0" w:after="0" w:line="360" w:lineRule="auto"/>
        <w:ind w:left="0" w:firstLine="0"/>
      </w:pPr>
      <w:r w:rsidRPr="007111FD">
        <w:t xml:space="preserve">Não serão aceitos dois ou mais lances de mesmo valor, prevalecendo aquele que for recebido e registrado em primeiro lugar. </w:t>
      </w:r>
    </w:p>
    <w:p w14:paraId="43BD6499" w14:textId="77777777" w:rsidR="000230AD" w:rsidRPr="007111FD" w:rsidRDefault="000230AD" w:rsidP="007111FD">
      <w:pPr>
        <w:pStyle w:val="PargrafodaLista"/>
        <w:spacing w:line="360" w:lineRule="auto"/>
        <w:rPr>
          <w:rFonts w:ascii="Arial" w:hAnsi="Arial" w:cs="Arial"/>
          <w:sz w:val="20"/>
          <w:szCs w:val="20"/>
        </w:rPr>
      </w:pPr>
    </w:p>
    <w:p w14:paraId="4169C64C" w14:textId="77777777" w:rsidR="008005AC" w:rsidRPr="007111FD" w:rsidRDefault="008005AC" w:rsidP="007111FD">
      <w:pPr>
        <w:pStyle w:val="Nivel2"/>
        <w:tabs>
          <w:tab w:val="left" w:pos="567"/>
        </w:tabs>
        <w:spacing w:before="0" w:after="0" w:line="360" w:lineRule="auto"/>
        <w:ind w:left="0" w:firstLine="0"/>
      </w:pPr>
      <w:r w:rsidRPr="007111FD">
        <w:t xml:space="preserve">Durante o transcurso da sessão pública, os licitantes serão informados, em tempo real, do valor do menor lance registrado, vedada a identificação do licitante. </w:t>
      </w:r>
    </w:p>
    <w:p w14:paraId="65AF2A16" w14:textId="77777777" w:rsidR="000230AD" w:rsidRPr="007111FD" w:rsidRDefault="000230AD" w:rsidP="007111FD">
      <w:pPr>
        <w:pStyle w:val="PargrafodaLista"/>
        <w:spacing w:line="360" w:lineRule="auto"/>
        <w:rPr>
          <w:rFonts w:ascii="Arial" w:hAnsi="Arial" w:cs="Arial"/>
          <w:sz w:val="20"/>
          <w:szCs w:val="20"/>
        </w:rPr>
      </w:pPr>
    </w:p>
    <w:p w14:paraId="11E93A23" w14:textId="2DE688A1" w:rsidR="008005AC" w:rsidRPr="007111FD" w:rsidRDefault="008005AC" w:rsidP="007111FD">
      <w:pPr>
        <w:pStyle w:val="Nivel2"/>
        <w:tabs>
          <w:tab w:val="left" w:pos="567"/>
        </w:tabs>
        <w:spacing w:before="0" w:after="0" w:line="360" w:lineRule="auto"/>
        <w:ind w:left="0" w:firstLine="0"/>
      </w:pPr>
      <w:r w:rsidRPr="007111FD">
        <w:t xml:space="preserve">No caso de desconexão com o </w:t>
      </w:r>
      <w:r w:rsidR="007E6B0F" w:rsidRPr="007111FD">
        <w:t>agente de contratação</w:t>
      </w:r>
      <w:r w:rsidRPr="007111FD">
        <w:t>, no decorrer da etapa competitiva d</w:t>
      </w:r>
      <w:r w:rsidR="007E6B0F" w:rsidRPr="007111FD">
        <w:t>a Concorrência</w:t>
      </w:r>
      <w:r w:rsidRPr="007111FD">
        <w:t xml:space="preserve">, o sistema eletrônico poderá permanecer acessível aos licitantes para a recepção dos lances. </w:t>
      </w:r>
    </w:p>
    <w:p w14:paraId="0A19724C" w14:textId="77777777" w:rsidR="009315A7" w:rsidRPr="007111FD" w:rsidRDefault="009315A7" w:rsidP="007111FD">
      <w:pPr>
        <w:pStyle w:val="PargrafodaLista"/>
        <w:spacing w:line="360" w:lineRule="auto"/>
        <w:rPr>
          <w:rFonts w:ascii="Arial" w:hAnsi="Arial" w:cs="Arial"/>
          <w:sz w:val="20"/>
          <w:szCs w:val="20"/>
        </w:rPr>
      </w:pPr>
    </w:p>
    <w:p w14:paraId="3B68131A" w14:textId="2D18E242" w:rsidR="008005AC" w:rsidRPr="007111FD" w:rsidRDefault="008005AC" w:rsidP="007111FD">
      <w:pPr>
        <w:pStyle w:val="Nivel2"/>
        <w:tabs>
          <w:tab w:val="left" w:pos="567"/>
        </w:tabs>
        <w:spacing w:before="0" w:after="0" w:line="360" w:lineRule="auto"/>
        <w:ind w:left="0" w:firstLine="0"/>
      </w:pPr>
      <w:r w:rsidRPr="007111FD">
        <w:t xml:space="preserve">Quando a desconexão do sistema eletrônico para o </w:t>
      </w:r>
      <w:r w:rsidR="007E6B0F" w:rsidRPr="007111FD">
        <w:t xml:space="preserve">agente de contratação </w:t>
      </w:r>
      <w:r w:rsidRPr="007111FD">
        <w:t xml:space="preserve">persistir por tempo superior a dez minutos, a sessão pública será suspensa e reiniciada somente </w:t>
      </w:r>
      <w:proofErr w:type="gramStart"/>
      <w:r w:rsidRPr="007111FD">
        <w:t>após</w:t>
      </w:r>
      <w:proofErr w:type="gramEnd"/>
      <w:r w:rsidRPr="007111FD">
        <w:t xml:space="preserve"> decorridas vinte e quatro horas da comunicação do fato pelo </w:t>
      </w:r>
      <w:r w:rsidR="007E6B0F" w:rsidRPr="007111FD">
        <w:t xml:space="preserve">agente de contratação </w:t>
      </w:r>
      <w:r w:rsidRPr="007111FD">
        <w:t>aos participantes, no sítio eletrônico utilizado para divulgação.</w:t>
      </w:r>
    </w:p>
    <w:p w14:paraId="0BEE6DC1" w14:textId="77777777" w:rsidR="000230AD" w:rsidRPr="007111FD" w:rsidRDefault="000230AD" w:rsidP="007111FD">
      <w:pPr>
        <w:pStyle w:val="Nivel2"/>
        <w:numPr>
          <w:ilvl w:val="0"/>
          <w:numId w:val="0"/>
        </w:numPr>
        <w:tabs>
          <w:tab w:val="left" w:pos="567"/>
        </w:tabs>
        <w:spacing w:before="0" w:after="0" w:line="360" w:lineRule="auto"/>
      </w:pPr>
    </w:p>
    <w:p w14:paraId="22B1A3BD" w14:textId="77777777" w:rsidR="008005AC" w:rsidRPr="007111FD" w:rsidRDefault="008005AC" w:rsidP="007111FD">
      <w:pPr>
        <w:pStyle w:val="Nivel2"/>
        <w:tabs>
          <w:tab w:val="left" w:pos="567"/>
        </w:tabs>
        <w:spacing w:before="0" w:after="0" w:line="360" w:lineRule="auto"/>
        <w:ind w:left="0" w:firstLine="0"/>
      </w:pPr>
      <w:r w:rsidRPr="007111FD">
        <w:t>Caso o licitante não apresente lances, concorrerá com o valor de sua proposta.</w:t>
      </w:r>
    </w:p>
    <w:p w14:paraId="5F520179" w14:textId="77777777" w:rsidR="000230AD" w:rsidRPr="007111FD" w:rsidRDefault="000230AD" w:rsidP="007111FD">
      <w:pPr>
        <w:pStyle w:val="PargrafodaLista"/>
        <w:spacing w:line="360" w:lineRule="auto"/>
        <w:rPr>
          <w:rFonts w:ascii="Arial" w:hAnsi="Arial" w:cs="Arial"/>
          <w:sz w:val="20"/>
          <w:szCs w:val="20"/>
        </w:rPr>
      </w:pPr>
    </w:p>
    <w:p w14:paraId="1E60EBAB" w14:textId="6CE82616" w:rsidR="0046134A" w:rsidRPr="005D2294" w:rsidRDefault="0046134A" w:rsidP="005D2294">
      <w:pPr>
        <w:pStyle w:val="Nivel2"/>
        <w:spacing w:before="0" w:after="0" w:line="360" w:lineRule="auto"/>
        <w:ind w:left="0" w:firstLine="0"/>
        <w:contextualSpacing/>
      </w:pPr>
      <w:r w:rsidRPr="005D2294">
        <w:lastRenderedPageBreak/>
        <w:t xml:space="preserve">Em relação a itens não exclusivos para participação de microempresas e empresas de pequeno porte, uma vez encerrada a etapa de lances, será efetivada a verificação das microempresas e empresas de pequeno porte participantes, procedendo à comparação com os valores da primeira colocada, se esta for empresa de maior porte, assim como das demais classificadas, para o fim de aplicar-se o disposto nos </w:t>
      </w:r>
      <w:hyperlink r:id="rId23" w:anchor="art44" w:history="1">
        <w:proofErr w:type="spellStart"/>
        <w:r w:rsidRPr="005D2294">
          <w:t>arts</w:t>
        </w:r>
        <w:proofErr w:type="spellEnd"/>
        <w:r w:rsidRPr="005D2294">
          <w:t>. 44 e 45 da Lei Complementar nº 123/2006</w:t>
        </w:r>
      </w:hyperlink>
      <w:r w:rsidRPr="005D2294">
        <w:t xml:space="preserve">, regulamentada pelo </w:t>
      </w:r>
      <w:hyperlink r:id="rId24" w:history="1">
        <w:r w:rsidRPr="005D2294">
          <w:t>Decreto nº 42.063</w:t>
        </w:r>
      </w:hyperlink>
      <w:r w:rsidRPr="005D2294">
        <w:t>/2009.</w:t>
      </w:r>
    </w:p>
    <w:p w14:paraId="27C68A4E" w14:textId="015380ED" w:rsidR="0046134A" w:rsidRPr="005D2294" w:rsidRDefault="0046134A" w:rsidP="00CA2389">
      <w:pPr>
        <w:pStyle w:val="Nivel01"/>
        <w:numPr>
          <w:ilvl w:val="0"/>
          <w:numId w:val="0"/>
        </w:numPr>
        <w:tabs>
          <w:tab w:val="clear" w:pos="567"/>
          <w:tab w:val="left" w:pos="142"/>
          <w:tab w:val="left" w:pos="1418"/>
        </w:tabs>
        <w:spacing w:before="0" w:line="360" w:lineRule="auto"/>
        <w:ind w:firstLine="567"/>
        <w:rPr>
          <w:rFonts w:eastAsiaTheme="minorEastAsia"/>
          <w:b w:val="0"/>
          <w:bCs w:val="0"/>
          <w:color w:val="000000"/>
        </w:rPr>
      </w:pPr>
      <w:r w:rsidRPr="005D2294">
        <w:rPr>
          <w:rFonts w:eastAsiaTheme="minorEastAsia"/>
          <w:bCs w:val="0"/>
          <w:color w:val="000000"/>
        </w:rPr>
        <w:t>6.17.1</w:t>
      </w:r>
      <w:r w:rsidR="00CA2389">
        <w:rPr>
          <w:rFonts w:eastAsiaTheme="minorEastAsia"/>
          <w:bCs w:val="0"/>
          <w:color w:val="000000"/>
        </w:rPr>
        <w:t>.</w:t>
      </w:r>
      <w:r w:rsidRPr="005D2294">
        <w:rPr>
          <w:rFonts w:eastAsiaTheme="minorEastAsia"/>
          <w:b w:val="0"/>
          <w:bCs w:val="0"/>
          <w:color w:val="000000"/>
        </w:rPr>
        <w:t xml:space="preserve"> </w:t>
      </w:r>
      <w:r w:rsidR="00CA2389">
        <w:rPr>
          <w:rFonts w:eastAsiaTheme="minorEastAsia"/>
          <w:b w:val="0"/>
          <w:bCs w:val="0"/>
          <w:color w:val="000000"/>
        </w:rPr>
        <w:tab/>
      </w:r>
      <w:r w:rsidRPr="005D2294">
        <w:rPr>
          <w:rFonts w:eastAsiaTheme="minorEastAsia"/>
          <w:b w:val="0"/>
          <w:bCs w:val="0"/>
          <w:color w:val="000000"/>
        </w:rPr>
        <w:t>Nessas condições, as propostas de microempresas e empresas de pequeno porte que se encontrarem na faixa de até 10% (dez por cento) acima da proposta mais bem classificada, serão consideradas empatadas com esta, na forma do §1º do art. 44 da Lei Complementar nº 123/2006.</w:t>
      </w:r>
    </w:p>
    <w:p w14:paraId="776F5CD6" w14:textId="77777777" w:rsidR="00B45929" w:rsidRPr="009C681D" w:rsidRDefault="00B45929" w:rsidP="005D2294">
      <w:pPr>
        <w:pStyle w:val="Nivel3"/>
        <w:numPr>
          <w:ilvl w:val="2"/>
          <w:numId w:val="46"/>
        </w:numPr>
        <w:tabs>
          <w:tab w:val="left" w:pos="142"/>
        </w:tabs>
        <w:spacing w:before="0" w:after="0" w:line="360" w:lineRule="auto"/>
        <w:ind w:left="0" w:firstLine="567"/>
      </w:pPr>
      <w:r w:rsidRPr="009C681D">
        <w:t xml:space="preserve">A melhor classificada nos termos do subitem anterior terá o direito de encaminhar uma última oferta para desempate, obrigatoriamente em valor inferior ao da primeira colocada, no prazo de </w:t>
      </w:r>
      <w:proofErr w:type="gramStart"/>
      <w:r w:rsidRPr="009C681D">
        <w:t>5</w:t>
      </w:r>
      <w:proofErr w:type="gramEnd"/>
      <w:r w:rsidRPr="009C681D">
        <w:t xml:space="preserve"> (cinco) minutos controlados pelo sistema, contados após a comunicação automática para tanto.</w:t>
      </w:r>
    </w:p>
    <w:p w14:paraId="06496B97" w14:textId="48A37026" w:rsidR="00B45929" w:rsidRPr="005D2294" w:rsidRDefault="00B45929" w:rsidP="005D2294">
      <w:pPr>
        <w:pStyle w:val="Nivel3"/>
        <w:spacing w:before="0" w:after="0" w:line="360" w:lineRule="auto"/>
        <w:ind w:left="0" w:firstLine="567"/>
      </w:pPr>
      <w:r w:rsidRPr="005D2294">
        <w:t xml:space="preserve">Caso a microempresa ou a empresa de pequeno porte melhor classificada desista ou não se manifeste no prazo estabelecido, serão convocadas as demais licitantes microempresa e empresa de pequeno porte que se </w:t>
      </w:r>
      <w:r w:rsidR="005D2294" w:rsidRPr="005D2294">
        <w:t>encontrem naquele intervalo de 10</w:t>
      </w:r>
      <w:r w:rsidRPr="005D2294">
        <w:t>% (</w:t>
      </w:r>
      <w:r w:rsidR="005D2294" w:rsidRPr="005D2294">
        <w:t>dez</w:t>
      </w:r>
      <w:r w:rsidRPr="005D2294">
        <w:t xml:space="preserve"> por cento), na ordem de classificação, para o exercício do mesmo direito, no prazo estabelecido no subitem anterior.</w:t>
      </w:r>
    </w:p>
    <w:p w14:paraId="26315DF3" w14:textId="6BDE6AF1" w:rsidR="00CC600F" w:rsidRPr="005D2294" w:rsidRDefault="00CC600F" w:rsidP="005D2294">
      <w:pPr>
        <w:pStyle w:val="Nivel3"/>
        <w:spacing w:before="0" w:after="0" w:line="360" w:lineRule="auto"/>
        <w:ind w:left="0" w:firstLine="567"/>
      </w:pPr>
      <w:r w:rsidRPr="005D2294">
        <w:t>No caso de equivalência dos valores apresentados pelas microempresas e empresas de pequeno porte que se encontrem nos intervalos estabelecidos nos subitens anteriores, o sistema identificará aquela que primeiro inseriu sua proposta, de modo a possibilitar que esta usufrua da prerrogativa de apresentar oferta inferior à melhor classificada.</w:t>
      </w:r>
    </w:p>
    <w:p w14:paraId="680F6AC7" w14:textId="77777777" w:rsidR="000230AD" w:rsidRPr="007111FD" w:rsidRDefault="000230AD" w:rsidP="007111FD">
      <w:pPr>
        <w:pStyle w:val="Nivel3"/>
        <w:numPr>
          <w:ilvl w:val="0"/>
          <w:numId w:val="0"/>
        </w:numPr>
        <w:spacing w:before="0" w:after="0" w:line="360" w:lineRule="auto"/>
        <w:ind w:left="567"/>
        <w:rPr>
          <w:color w:val="auto"/>
        </w:rPr>
      </w:pPr>
    </w:p>
    <w:p w14:paraId="44B422F5" w14:textId="3B89DF26" w:rsidR="008005AC" w:rsidRPr="007111FD" w:rsidRDefault="008005AC" w:rsidP="007111FD">
      <w:pPr>
        <w:pStyle w:val="Nivel2"/>
        <w:tabs>
          <w:tab w:val="left" w:pos="567"/>
        </w:tabs>
        <w:spacing w:before="0" w:after="0" w:line="360" w:lineRule="auto"/>
        <w:ind w:left="0" w:firstLine="0"/>
        <w:rPr>
          <w:rFonts w:eastAsia="Times New Roman"/>
        </w:rPr>
      </w:pPr>
      <w:r w:rsidRPr="007111FD">
        <w:t xml:space="preserve">Só poderá haver empate entre propostas iguais (não seguidas de lances), ou entre lances finais da fase fechada do modo de disputa </w:t>
      </w:r>
      <w:r w:rsidR="00303D78" w:rsidRPr="007111FD">
        <w:rPr>
          <w:b/>
          <w:color w:val="auto"/>
        </w:rPr>
        <w:t>ABERTO E FECHADO</w:t>
      </w:r>
      <w:r w:rsidRPr="007111FD">
        <w:t xml:space="preserve">. </w:t>
      </w:r>
    </w:p>
    <w:p w14:paraId="4DADDE8E" w14:textId="77777777" w:rsidR="008005AC" w:rsidRPr="007111FD" w:rsidRDefault="008005AC" w:rsidP="007111FD">
      <w:pPr>
        <w:pStyle w:val="Nivel3"/>
        <w:tabs>
          <w:tab w:val="left" w:pos="1418"/>
        </w:tabs>
        <w:spacing w:before="0" w:after="0" w:line="360" w:lineRule="auto"/>
        <w:ind w:left="0" w:firstLine="567"/>
      </w:pPr>
      <w:r w:rsidRPr="007111FD">
        <w:t xml:space="preserve">Havendo eventual empate entre propostas ou lances, o critério de desempate será aquele previsto no </w:t>
      </w:r>
      <w:hyperlink r:id="rId25" w:anchor="art60" w:history="1">
        <w:r w:rsidRPr="007111FD">
          <w:rPr>
            <w:rStyle w:val="Hyperlink"/>
            <w:rFonts w:eastAsia="Arial"/>
          </w:rPr>
          <w:t>art</w:t>
        </w:r>
        <w:r w:rsidRPr="007111FD">
          <w:rPr>
            <w:rStyle w:val="Hyperlink"/>
          </w:rPr>
          <w:t>. 60 da Lei nº 14.133, de 2021</w:t>
        </w:r>
      </w:hyperlink>
      <w:r w:rsidRPr="007111FD">
        <w:t>, nesta ordem:</w:t>
      </w:r>
    </w:p>
    <w:p w14:paraId="3B67F6E6" w14:textId="77777777" w:rsidR="00E34917" w:rsidRPr="007111FD" w:rsidRDefault="00E34917" w:rsidP="007111FD">
      <w:pPr>
        <w:pStyle w:val="Nivel4"/>
        <w:tabs>
          <w:tab w:val="left" w:pos="2268"/>
        </w:tabs>
        <w:spacing w:before="0" w:after="0" w:line="360" w:lineRule="auto"/>
        <w:ind w:left="1418"/>
        <w:contextualSpacing/>
      </w:pPr>
      <w:proofErr w:type="gramStart"/>
      <w:r w:rsidRPr="007111FD">
        <w:t>contratação</w:t>
      </w:r>
      <w:proofErr w:type="gramEnd"/>
      <w:r w:rsidRPr="007111FD">
        <w:t xml:space="preserve"> de microempresas e empresas de pequeno porte, nos termos dos </w:t>
      </w:r>
      <w:proofErr w:type="spellStart"/>
      <w:r w:rsidRPr="007111FD">
        <w:t>arts</w:t>
      </w:r>
      <w:proofErr w:type="spellEnd"/>
      <w:r w:rsidRPr="007111FD">
        <w:t>. 44 e 45 da Lei Complementar nº 123/2006, observado o disposto no art. 4º da Lei nº 14.133/2021;</w:t>
      </w:r>
    </w:p>
    <w:p w14:paraId="223FC75A" w14:textId="77777777" w:rsidR="008005AC" w:rsidRPr="007111FD" w:rsidRDefault="008005AC" w:rsidP="007111FD">
      <w:pPr>
        <w:pStyle w:val="Nivel4"/>
        <w:tabs>
          <w:tab w:val="left" w:pos="1418"/>
          <w:tab w:val="left" w:pos="2268"/>
        </w:tabs>
        <w:spacing w:before="0" w:after="0" w:line="360" w:lineRule="auto"/>
        <w:ind w:left="1418"/>
      </w:pPr>
      <w:proofErr w:type="gramStart"/>
      <w:r w:rsidRPr="007111FD">
        <w:t>disputa</w:t>
      </w:r>
      <w:proofErr w:type="gramEnd"/>
      <w:r w:rsidRPr="007111FD">
        <w:t xml:space="preserve"> final, hipótese em que os licitantes empatados poderão apresentar nova proposta em ato contínuo à classificação;</w:t>
      </w:r>
    </w:p>
    <w:p w14:paraId="03CF9267" w14:textId="77777777" w:rsidR="008005AC" w:rsidRPr="007111FD" w:rsidRDefault="008005AC" w:rsidP="007111FD">
      <w:pPr>
        <w:pStyle w:val="Nivel4"/>
        <w:tabs>
          <w:tab w:val="left" w:pos="1418"/>
          <w:tab w:val="left" w:pos="2268"/>
        </w:tabs>
        <w:spacing w:before="0" w:after="0" w:line="360" w:lineRule="auto"/>
        <w:ind w:left="1418"/>
      </w:pPr>
      <w:proofErr w:type="gramStart"/>
      <w:r w:rsidRPr="007111FD">
        <w:t>avaliação</w:t>
      </w:r>
      <w:proofErr w:type="gramEnd"/>
      <w:r w:rsidRPr="007111FD">
        <w:t xml:space="preserve"> do desempenho contratual prévio dos licitantes, para a qual deverão preferencialmente ser utilizados registros cadastrais para efeito de atesto de cumprimento de obrigações previstos na Lei;</w:t>
      </w:r>
    </w:p>
    <w:p w14:paraId="4D303091" w14:textId="77777777" w:rsidR="008005AC" w:rsidRPr="00C25CFC" w:rsidRDefault="008005AC" w:rsidP="00C25CFC">
      <w:pPr>
        <w:pStyle w:val="Nivel4"/>
        <w:tabs>
          <w:tab w:val="left" w:pos="1418"/>
          <w:tab w:val="left" w:pos="2268"/>
        </w:tabs>
        <w:spacing w:before="0" w:after="0" w:line="360" w:lineRule="auto"/>
        <w:ind w:left="1418"/>
      </w:pPr>
      <w:proofErr w:type="gramStart"/>
      <w:r w:rsidRPr="00C25CFC">
        <w:lastRenderedPageBreak/>
        <w:t>desenvolvimento</w:t>
      </w:r>
      <w:proofErr w:type="gramEnd"/>
      <w:r w:rsidRPr="00C25CFC">
        <w:t xml:space="preserve"> pelo licitante de ações de equidade entre homens e mulheres no ambiente de trabalho, conforme regulamento;</w:t>
      </w:r>
    </w:p>
    <w:p w14:paraId="4CC3F887" w14:textId="5B9737BE" w:rsidR="008005AC" w:rsidRPr="00C25CFC" w:rsidRDefault="00C25CFC" w:rsidP="00C25CFC">
      <w:pPr>
        <w:pStyle w:val="Nivel4"/>
        <w:tabs>
          <w:tab w:val="left" w:pos="1418"/>
          <w:tab w:val="left" w:pos="2268"/>
        </w:tabs>
        <w:spacing w:before="0" w:after="0" w:line="360" w:lineRule="auto"/>
        <w:ind w:left="1418"/>
      </w:pPr>
      <w:proofErr w:type="gramStart"/>
      <w:r w:rsidRPr="00C25CFC">
        <w:t>desenvolvimento</w:t>
      </w:r>
      <w:proofErr w:type="gramEnd"/>
      <w:r w:rsidRPr="00C25CFC">
        <w:t xml:space="preserve"> pelo licitante de Programa de Integridade, nos termos da Lei nº 7.753, de 17 de outubro 2017 e do Decreto nº 50.128, de 28 de janeiro de 2026.</w:t>
      </w:r>
    </w:p>
    <w:p w14:paraId="016D3E83" w14:textId="0082BE17" w:rsidR="00CA2389" w:rsidRPr="00C25CFC" w:rsidRDefault="00CA2389" w:rsidP="00C25CFC">
      <w:pPr>
        <w:pStyle w:val="Nivel01"/>
        <w:numPr>
          <w:ilvl w:val="0"/>
          <w:numId w:val="0"/>
        </w:numPr>
        <w:spacing w:before="0" w:line="360" w:lineRule="auto"/>
        <w:ind w:left="2127"/>
        <w:rPr>
          <w:rFonts w:eastAsia="Calibri"/>
          <w:b w:val="0"/>
        </w:rPr>
      </w:pPr>
      <w:r w:rsidRPr="00C25CFC">
        <w:t>6.18.1.5.1</w:t>
      </w:r>
      <w:r w:rsidRPr="00C25CFC">
        <w:rPr>
          <w:b w:val="0"/>
        </w:rPr>
        <w:t xml:space="preserve"> </w:t>
      </w:r>
      <w:r w:rsidRPr="009C681D">
        <w:rPr>
          <w:b w:val="0"/>
        </w:rPr>
        <w:t xml:space="preserve">No caso do item 6.18.1.5, será concedido o prazo de </w:t>
      </w:r>
      <w:r w:rsidR="00C25CFC" w:rsidRPr="009C681D">
        <w:rPr>
          <w:b w:val="0"/>
        </w:rPr>
        <w:t>0</w:t>
      </w:r>
      <w:r w:rsidR="006047EA">
        <w:rPr>
          <w:b w:val="0"/>
        </w:rPr>
        <w:t>3</w:t>
      </w:r>
      <w:r w:rsidRPr="009C681D">
        <w:rPr>
          <w:b w:val="0"/>
        </w:rPr>
        <w:t xml:space="preserve"> (</w:t>
      </w:r>
      <w:r w:rsidR="006047EA">
        <w:rPr>
          <w:b w:val="0"/>
        </w:rPr>
        <w:t>três</w:t>
      </w:r>
      <w:r w:rsidRPr="009C681D">
        <w:rPr>
          <w:b w:val="0"/>
        </w:rPr>
        <w:t>) horas para apresentação pelo licitante de declaração</w:t>
      </w:r>
      <w:r w:rsidRPr="009C681D">
        <w:rPr>
          <w:rFonts w:eastAsia="Calibri"/>
          <w:b w:val="0"/>
        </w:rPr>
        <w:t>, devidamente firmada pelo seu representante legal,</w:t>
      </w:r>
      <w:r w:rsidRPr="009C681D">
        <w:rPr>
          <w:b w:val="0"/>
        </w:rPr>
        <w:t xml:space="preserve"> de que desenvolve Programa de Integridade, que deverá ser avaliado pelo agente de contratação, nos termos do Decreto nº </w:t>
      </w:r>
      <w:r w:rsidRPr="009C681D">
        <w:rPr>
          <w:rFonts w:eastAsia="Calibri"/>
          <w:b w:val="0"/>
        </w:rPr>
        <w:t>50.128/2026, podendo ser substituída pelo Certificado de Regularidade vigente, expedido pela Controladoria Geral do Estado do Rio de Janeiro.</w:t>
      </w:r>
    </w:p>
    <w:p w14:paraId="15222252" w14:textId="77777777" w:rsidR="008005AC" w:rsidRPr="007111FD" w:rsidRDefault="008005AC" w:rsidP="007111FD">
      <w:pPr>
        <w:pStyle w:val="Nivel3"/>
        <w:spacing w:before="0" w:after="0" w:line="360" w:lineRule="auto"/>
        <w:ind w:left="0" w:firstLine="567"/>
      </w:pPr>
      <w:r w:rsidRPr="007111FD">
        <w:t>Persistindo o empate, será assegurada preferência, sucessivamente, aos bens e serviços produzidos ou prestados por:</w:t>
      </w:r>
    </w:p>
    <w:p w14:paraId="50E87DBD" w14:textId="77777777" w:rsidR="008005AC" w:rsidRPr="007111FD" w:rsidRDefault="008005AC" w:rsidP="007111FD">
      <w:pPr>
        <w:pStyle w:val="Nivel4"/>
        <w:tabs>
          <w:tab w:val="left" w:pos="2268"/>
        </w:tabs>
        <w:spacing w:before="0" w:after="0" w:line="360" w:lineRule="auto"/>
        <w:ind w:left="1418"/>
      </w:pPr>
      <w:proofErr w:type="gramStart"/>
      <w:r w:rsidRPr="007111FD">
        <w:t>empresas</w:t>
      </w:r>
      <w:proofErr w:type="gramEnd"/>
      <w:r w:rsidRPr="007111FD">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2B67BCA" w14:textId="264C1C5A" w:rsidR="008005AC" w:rsidRPr="007111FD" w:rsidRDefault="008005AC" w:rsidP="007111FD">
      <w:pPr>
        <w:pStyle w:val="Nivel4"/>
        <w:tabs>
          <w:tab w:val="left" w:pos="2268"/>
        </w:tabs>
        <w:spacing w:before="0" w:after="0" w:line="360" w:lineRule="auto"/>
        <w:ind w:left="1418"/>
      </w:pPr>
      <w:proofErr w:type="gramStart"/>
      <w:r w:rsidRPr="007111FD">
        <w:t>empresas</w:t>
      </w:r>
      <w:proofErr w:type="gramEnd"/>
      <w:r w:rsidRPr="007111FD">
        <w:t xml:space="preserve"> brasileiras;</w:t>
      </w:r>
    </w:p>
    <w:p w14:paraId="3EC5B22F" w14:textId="77777777" w:rsidR="008005AC" w:rsidRPr="007111FD" w:rsidRDefault="008005AC" w:rsidP="007111FD">
      <w:pPr>
        <w:pStyle w:val="Nivel4"/>
        <w:tabs>
          <w:tab w:val="left" w:pos="2268"/>
        </w:tabs>
        <w:spacing w:before="0" w:after="0" w:line="360" w:lineRule="auto"/>
        <w:ind w:left="1418"/>
      </w:pPr>
      <w:proofErr w:type="gramStart"/>
      <w:r w:rsidRPr="007111FD">
        <w:t>empresas</w:t>
      </w:r>
      <w:proofErr w:type="gramEnd"/>
      <w:r w:rsidRPr="007111FD">
        <w:t xml:space="preserve"> que invistam em pesquisa e no desenvolvimento de tecnologia no País;</w:t>
      </w:r>
    </w:p>
    <w:p w14:paraId="41518506" w14:textId="77777777" w:rsidR="008005AC" w:rsidRPr="007111FD" w:rsidRDefault="008005AC" w:rsidP="007111FD">
      <w:pPr>
        <w:pStyle w:val="Nivel4"/>
        <w:tabs>
          <w:tab w:val="left" w:pos="2268"/>
        </w:tabs>
        <w:spacing w:before="0" w:after="0" w:line="360" w:lineRule="auto"/>
        <w:ind w:left="1418"/>
      </w:pPr>
      <w:proofErr w:type="gramStart"/>
      <w:r w:rsidRPr="007111FD">
        <w:t>empresas</w:t>
      </w:r>
      <w:proofErr w:type="gramEnd"/>
      <w:r w:rsidRPr="007111FD">
        <w:t xml:space="preserve"> que comprovem a prática de mitigação, nos termos da </w:t>
      </w:r>
      <w:hyperlink r:id="rId26" w:anchor=":~:text=LEI%20N%C2%BA%2012.187%2C%20DE%2029%20DE%20DEZEMBRO%20DE%202009.&amp;text=Institui%20a%20Pol%C3%ADtica%20Nacional%20sobre,PNMC%20e%20d%C3%A1%20outras%20provid%C3%AAncias." w:history="1">
        <w:r w:rsidRPr="007111FD">
          <w:rPr>
            <w:rStyle w:val="Hyperlink"/>
          </w:rPr>
          <w:t>Lei nº 12.187, de 29 de dezembro de 2009</w:t>
        </w:r>
      </w:hyperlink>
      <w:r w:rsidRPr="007111FD">
        <w:t>.</w:t>
      </w:r>
    </w:p>
    <w:p w14:paraId="3F355362" w14:textId="77777777" w:rsidR="00C51F5F" w:rsidRPr="007111FD" w:rsidRDefault="00C51F5F" w:rsidP="007111FD">
      <w:pPr>
        <w:pStyle w:val="Nivel4"/>
        <w:numPr>
          <w:ilvl w:val="0"/>
          <w:numId w:val="0"/>
        </w:numPr>
        <w:tabs>
          <w:tab w:val="left" w:pos="2268"/>
        </w:tabs>
        <w:spacing w:before="0" w:after="0" w:line="360" w:lineRule="auto"/>
        <w:ind w:left="1418"/>
      </w:pPr>
    </w:p>
    <w:p w14:paraId="33888840" w14:textId="77777777" w:rsidR="000230AD" w:rsidRPr="007111FD" w:rsidRDefault="000230AD" w:rsidP="007111FD">
      <w:pPr>
        <w:pStyle w:val="Nivel2"/>
        <w:numPr>
          <w:ilvl w:val="0"/>
          <w:numId w:val="0"/>
        </w:numPr>
        <w:spacing w:before="0" w:after="0" w:line="360" w:lineRule="auto"/>
      </w:pPr>
    </w:p>
    <w:p w14:paraId="5A499404" w14:textId="77777777" w:rsidR="003C7A23" w:rsidRPr="007111FD" w:rsidRDefault="003C7A23" w:rsidP="007111FD">
      <w:pPr>
        <w:pStyle w:val="Nivel0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284"/>
        </w:tabs>
        <w:spacing w:before="0" w:line="360" w:lineRule="auto"/>
        <w:ind w:left="0" w:firstLine="0"/>
      </w:pPr>
      <w:bookmarkStart w:id="22" w:name="_Toc122606108"/>
      <w:bookmarkStart w:id="23" w:name="_Hlk82473550"/>
      <w:bookmarkEnd w:id="21"/>
      <w:r w:rsidRPr="007111FD">
        <w:t>DA FASE DE JULGAMENTO</w:t>
      </w:r>
      <w:bookmarkEnd w:id="22"/>
    </w:p>
    <w:p w14:paraId="018DC8F9" w14:textId="77777777" w:rsidR="000C54C0" w:rsidRPr="007111FD" w:rsidRDefault="000C54C0" w:rsidP="007111FD">
      <w:pPr>
        <w:pStyle w:val="Nivel2"/>
        <w:numPr>
          <w:ilvl w:val="0"/>
          <w:numId w:val="0"/>
        </w:numPr>
        <w:tabs>
          <w:tab w:val="left" w:pos="567"/>
        </w:tabs>
        <w:spacing w:before="0" w:after="0" w:line="360" w:lineRule="auto"/>
        <w:rPr>
          <w:b/>
          <w:bCs/>
          <w:lang w:eastAsia="ar-SA"/>
        </w:rPr>
      </w:pPr>
      <w:bookmarkStart w:id="24" w:name="_Ref117019424"/>
    </w:p>
    <w:p w14:paraId="05017B0C" w14:textId="77777777" w:rsidR="00C51F5F" w:rsidRPr="007111FD" w:rsidRDefault="00C51F5F" w:rsidP="007111FD">
      <w:pPr>
        <w:pStyle w:val="Nivel2"/>
        <w:tabs>
          <w:tab w:val="left" w:pos="567"/>
        </w:tabs>
        <w:spacing w:before="0" w:after="0" w:line="360" w:lineRule="auto"/>
        <w:ind w:left="0" w:firstLine="0"/>
      </w:pPr>
      <w:r w:rsidRPr="007111FD">
        <w:t>Encerrada a etapa de envio de lances da sessão pública, na hipótese da proposta do primeiro colocado permanecer acima do preço máximo ou inferior ao desconto definido para a contratação, o agente de contratação negociará condições mais vantajosas, após definido o resultado do julgamento.</w:t>
      </w:r>
    </w:p>
    <w:p w14:paraId="24DA2060" w14:textId="77777777" w:rsidR="00C51F5F" w:rsidRPr="007111FD" w:rsidRDefault="00C51F5F" w:rsidP="007111FD">
      <w:pPr>
        <w:pStyle w:val="Nivel3"/>
        <w:spacing w:before="0" w:after="0" w:line="360" w:lineRule="auto"/>
        <w:ind w:left="0" w:firstLine="567"/>
      </w:pPr>
      <w:r w:rsidRPr="007111FD">
        <w:t xml:space="preserve">A negociação ocorrerá sempre que a proposta do primeiro colocado permanecer acima do preço máximo ou do orçamento estimado para a contratação, ou inferior ao desconto definido para a contratação, e poderá ser </w:t>
      </w:r>
      <w:proofErr w:type="gramStart"/>
      <w:r w:rsidRPr="007111FD">
        <w:t>dispensada, nos demais casos</w:t>
      </w:r>
      <w:proofErr w:type="gramEnd"/>
      <w:r w:rsidRPr="007111FD">
        <w:t xml:space="preserve">, mediante justificativa da provável </w:t>
      </w:r>
      <w:proofErr w:type="spellStart"/>
      <w:r w:rsidRPr="007111FD">
        <w:t>inefetividade</w:t>
      </w:r>
      <w:proofErr w:type="spellEnd"/>
      <w:r w:rsidRPr="007111FD">
        <w:t xml:space="preserve"> da negociação.</w:t>
      </w:r>
    </w:p>
    <w:p w14:paraId="33518C0C" w14:textId="4AE91097" w:rsidR="00C51F5F" w:rsidRPr="007111FD" w:rsidRDefault="00C51F5F" w:rsidP="007111FD">
      <w:pPr>
        <w:pStyle w:val="Nivel3"/>
        <w:spacing w:before="0" w:after="0" w:line="360" w:lineRule="auto"/>
        <w:ind w:left="567" w:firstLine="0"/>
        <w:contextualSpacing/>
      </w:pPr>
      <w:r w:rsidRPr="007111FD">
        <w:t>A negociação será realizada por meio do sistema, podendo ser acompanhada pelos demais licitantes.</w:t>
      </w:r>
    </w:p>
    <w:p w14:paraId="1073446F" w14:textId="5F83848F" w:rsidR="00C51F5F" w:rsidRPr="007111FD" w:rsidRDefault="00C51F5F" w:rsidP="007111FD">
      <w:pPr>
        <w:pStyle w:val="Nivel3"/>
        <w:spacing w:before="0" w:after="0" w:line="360" w:lineRule="auto"/>
        <w:ind w:left="567" w:firstLine="0"/>
        <w:contextualSpacing/>
      </w:pPr>
      <w:r w:rsidRPr="007111FD">
        <w:lastRenderedPageBreak/>
        <w:t>O resultado da negociação será divulgado a todos os licitantes e anexado aos autos do processo licitatório.</w:t>
      </w:r>
    </w:p>
    <w:p w14:paraId="35C1C187" w14:textId="7A172B77" w:rsidR="007A0E7D" w:rsidRPr="007111FD" w:rsidRDefault="007A0E7D" w:rsidP="007111FD">
      <w:pPr>
        <w:pStyle w:val="Nivel3"/>
        <w:spacing w:before="0" w:after="0" w:line="360" w:lineRule="auto"/>
        <w:ind w:left="0" w:firstLine="567"/>
        <w:contextualSpacing/>
      </w:pPr>
      <w:r w:rsidRPr="007111FD">
        <w:t xml:space="preserve">O agente de contratação designará prazo ao licitante mais bem classificado de, no mínimo </w:t>
      </w:r>
      <w:proofErr w:type="gramStart"/>
      <w:r w:rsidRPr="007111FD">
        <w:t>0</w:t>
      </w:r>
      <w:r w:rsidR="006047EA">
        <w:t>3</w:t>
      </w:r>
      <w:r w:rsidRPr="007111FD">
        <w:t xml:space="preserve"> (</w:t>
      </w:r>
      <w:r w:rsidR="006047EA">
        <w:t>três</w:t>
      </w:r>
      <w:r w:rsidRPr="007111FD">
        <w:t>) horas, compatível</w:t>
      </w:r>
      <w:proofErr w:type="gramEnd"/>
      <w:r w:rsidRPr="007111FD">
        <w:t xml:space="preserve"> com a complexidade do objeto, para que envie a proposta adequada ao último lance ofertado após a negociação realizada, acompanhada, se for o caso, dos documentos complementares, quando necessários à confirmação daqueles exigidos neste Edital e já apresentados.</w:t>
      </w:r>
    </w:p>
    <w:p w14:paraId="1B9B0160" w14:textId="7A11DE74" w:rsidR="007A0E7D" w:rsidRPr="007111FD" w:rsidRDefault="007A0E7D" w:rsidP="007111FD">
      <w:pPr>
        <w:pStyle w:val="Nivel3"/>
        <w:spacing w:before="0" w:after="0" w:line="360" w:lineRule="auto"/>
        <w:ind w:left="0" w:firstLine="567"/>
        <w:contextualSpacing/>
      </w:pPr>
      <w:r w:rsidRPr="007111FD">
        <w:t>É facultado ao agente de contratação prorrogar o prazo estabelecido, por igual período, de ofício ou a partir de solicitação fundamentada feita no chat pelo licitante, antes de findo o prazo.</w:t>
      </w:r>
    </w:p>
    <w:p w14:paraId="70F383E6" w14:textId="77777777" w:rsidR="007A0E7D" w:rsidRPr="007111FD" w:rsidRDefault="007A0E7D" w:rsidP="007111FD">
      <w:pPr>
        <w:pStyle w:val="PargrafodaLista"/>
        <w:spacing w:line="360" w:lineRule="auto"/>
        <w:rPr>
          <w:rFonts w:ascii="Arial" w:hAnsi="Arial" w:cs="Arial"/>
          <w:sz w:val="20"/>
          <w:szCs w:val="20"/>
        </w:rPr>
      </w:pPr>
    </w:p>
    <w:p w14:paraId="24908243" w14:textId="2777F23E" w:rsidR="007A0E7D" w:rsidRPr="007111FD" w:rsidRDefault="007A0E7D" w:rsidP="007111FD">
      <w:pPr>
        <w:pStyle w:val="Nivel2"/>
        <w:spacing w:before="0" w:after="0" w:line="360" w:lineRule="auto"/>
        <w:ind w:left="0" w:firstLine="0"/>
        <w:contextualSpacing/>
      </w:pPr>
      <w:r w:rsidRPr="007111FD">
        <w:t xml:space="preserve">Encerrada a negociação, o agente de contratação examinará a proposta classificada em primeiro lugar quanto à adequação ao objeto e à compatibilidade do preço em relação ao máximo estipulado para contratação neste Edital e em seus anexos, observado o disposto nos </w:t>
      </w:r>
      <w:hyperlink r:id="rId27" w:anchor="art29" w:history="1">
        <w:proofErr w:type="spellStart"/>
        <w:r w:rsidRPr="007111FD">
          <w:t>arts</w:t>
        </w:r>
        <w:proofErr w:type="spellEnd"/>
        <w:r w:rsidRPr="007111FD">
          <w:t xml:space="preserve">. </w:t>
        </w:r>
        <w:proofErr w:type="gramStart"/>
        <w:r w:rsidRPr="007111FD">
          <w:t>32 a 38 do</w:t>
        </w:r>
      </w:hyperlink>
      <w:r w:rsidRPr="007111FD">
        <w:t xml:space="preserve"> Decreto nº</w:t>
      </w:r>
      <w:proofErr w:type="gramEnd"/>
      <w:r w:rsidRPr="007111FD">
        <w:t xml:space="preserve"> 48.778/2023.</w:t>
      </w:r>
    </w:p>
    <w:p w14:paraId="56E21BA1" w14:textId="77777777" w:rsidR="007A0E7D" w:rsidRPr="007111FD" w:rsidRDefault="007A0E7D" w:rsidP="007111FD">
      <w:pPr>
        <w:pStyle w:val="Nivel2"/>
        <w:numPr>
          <w:ilvl w:val="0"/>
          <w:numId w:val="0"/>
        </w:numPr>
        <w:spacing w:before="0" w:after="0" w:line="360" w:lineRule="auto"/>
        <w:contextualSpacing/>
      </w:pPr>
    </w:p>
    <w:p w14:paraId="3B4AE0C8" w14:textId="01A3E803" w:rsidR="007A0E7D" w:rsidRPr="007111FD" w:rsidRDefault="007A0E7D" w:rsidP="007111FD">
      <w:pPr>
        <w:pStyle w:val="Nivel2"/>
        <w:spacing w:before="0" w:after="0" w:line="360" w:lineRule="auto"/>
        <w:ind w:left="0" w:firstLine="0"/>
        <w:contextualSpacing/>
      </w:pPr>
      <w:r w:rsidRPr="007111FD">
        <w:t xml:space="preserve"> Será desclassificada a proposta vencedora que: </w:t>
      </w:r>
    </w:p>
    <w:p w14:paraId="429E24B5" w14:textId="2662C5D8" w:rsidR="007A0E7D" w:rsidRPr="007111FD" w:rsidRDefault="007A0E7D" w:rsidP="007111FD">
      <w:pPr>
        <w:pStyle w:val="Nivel3"/>
        <w:spacing w:before="0" w:after="0" w:line="360" w:lineRule="auto"/>
        <w:ind w:left="0" w:firstLine="567"/>
        <w:contextualSpacing/>
      </w:pPr>
      <w:proofErr w:type="gramStart"/>
      <w:r w:rsidRPr="007111FD">
        <w:t>deixar</w:t>
      </w:r>
      <w:proofErr w:type="gramEnd"/>
      <w:r w:rsidRPr="007111FD">
        <w:t xml:space="preserve"> de cotar qualquer um dos itens ou alterar a(s) quantidade(s) constante(s) da Planilha Orçamentária;</w:t>
      </w:r>
    </w:p>
    <w:p w14:paraId="5476D9B5" w14:textId="7B587CF2" w:rsidR="007A0E7D" w:rsidRPr="007111FD" w:rsidRDefault="007A0E7D" w:rsidP="007111FD">
      <w:pPr>
        <w:pStyle w:val="Nivel3"/>
        <w:spacing w:before="0" w:after="0" w:line="360" w:lineRule="auto"/>
        <w:ind w:left="0" w:firstLine="567"/>
        <w:contextualSpacing/>
      </w:pPr>
      <w:proofErr w:type="gramStart"/>
      <w:r w:rsidRPr="007111FD">
        <w:t>cotar</w:t>
      </w:r>
      <w:proofErr w:type="gramEnd"/>
      <w:r w:rsidRPr="007111FD">
        <w:t xml:space="preserve"> preços diferentes para uma mesma composição;</w:t>
      </w:r>
    </w:p>
    <w:p w14:paraId="5D91D57C" w14:textId="2484E342" w:rsidR="007A0E7D" w:rsidRPr="007111FD" w:rsidRDefault="007A0E7D" w:rsidP="007111FD">
      <w:pPr>
        <w:pStyle w:val="Nivel3"/>
        <w:spacing w:before="0" w:after="0" w:line="360" w:lineRule="auto"/>
        <w:ind w:left="0" w:firstLine="567"/>
        <w:contextualSpacing/>
      </w:pPr>
      <w:proofErr w:type="gramStart"/>
      <w:r w:rsidRPr="007111FD">
        <w:t>apresentar</w:t>
      </w:r>
      <w:proofErr w:type="gramEnd"/>
      <w:r w:rsidRPr="007111FD">
        <w:t xml:space="preserve"> proposta em outra forma que não a prevista no certame licitatório;</w:t>
      </w:r>
    </w:p>
    <w:p w14:paraId="2F60EA1A" w14:textId="177C2377" w:rsidR="007A0E7D" w:rsidRPr="007111FD" w:rsidRDefault="007A0E7D" w:rsidP="007111FD">
      <w:pPr>
        <w:pStyle w:val="Nivel3"/>
        <w:spacing w:before="0" w:after="0" w:line="360" w:lineRule="auto"/>
        <w:ind w:left="0" w:firstLine="567"/>
        <w:contextualSpacing/>
      </w:pPr>
      <w:proofErr w:type="gramStart"/>
      <w:r w:rsidRPr="007111FD">
        <w:t>ultrapassar</w:t>
      </w:r>
      <w:proofErr w:type="gramEnd"/>
      <w:r w:rsidRPr="007111FD">
        <w:t xml:space="preserve"> o preço global estimado para o certame licitatório;</w:t>
      </w:r>
    </w:p>
    <w:p w14:paraId="3DD1D3B3" w14:textId="7FD60242" w:rsidR="007A0E7D" w:rsidRPr="007111FD" w:rsidRDefault="007A0E7D" w:rsidP="007111FD">
      <w:pPr>
        <w:pStyle w:val="Nivel3"/>
        <w:spacing w:before="0" w:after="0" w:line="360" w:lineRule="auto"/>
        <w:ind w:left="0" w:firstLine="567"/>
        <w:contextualSpacing/>
      </w:pPr>
      <w:proofErr w:type="gramStart"/>
      <w:r w:rsidRPr="007111FD">
        <w:t>o</w:t>
      </w:r>
      <w:proofErr w:type="gramEnd"/>
      <w:r w:rsidRPr="007111FD">
        <w:t xml:space="preserve"> preço unitário ultrapassar os limites admitidos no orçamento estimado, devendo-se ter como referencial, nesta hipótese, a planilha que contemple o regime de contribuição previdenciária eleito pelo licitante, na forma do previsto no Decreto nº 42.445, de 04 de maio de 2010, com redação alterada pelo Decreto nº 45.633, de 15 de abril de 2016;</w:t>
      </w:r>
    </w:p>
    <w:p w14:paraId="34BE1C75" w14:textId="24B79D2C" w:rsidR="007A0E7D" w:rsidRPr="007111FD" w:rsidRDefault="007A0E7D" w:rsidP="007111FD">
      <w:pPr>
        <w:pStyle w:val="Nivel3"/>
        <w:spacing w:before="0" w:after="0" w:line="360" w:lineRule="auto"/>
        <w:ind w:left="0" w:firstLine="567"/>
        <w:contextualSpacing/>
      </w:pPr>
      <w:proofErr w:type="gramStart"/>
      <w:r w:rsidRPr="007111FD">
        <w:t>contiver</w:t>
      </w:r>
      <w:proofErr w:type="gramEnd"/>
      <w:r w:rsidRPr="007111FD">
        <w:t xml:space="preserve"> vícios insanáveis;</w:t>
      </w:r>
    </w:p>
    <w:p w14:paraId="2A0309D5" w14:textId="62A699F9" w:rsidR="007A0E7D" w:rsidRPr="007111FD" w:rsidRDefault="007A0E7D" w:rsidP="007111FD">
      <w:pPr>
        <w:pStyle w:val="Nivel3"/>
        <w:spacing w:before="0" w:after="0" w:line="360" w:lineRule="auto"/>
        <w:ind w:left="0" w:firstLine="567"/>
        <w:contextualSpacing/>
      </w:pPr>
      <w:proofErr w:type="gramStart"/>
      <w:r w:rsidRPr="007111FD">
        <w:t>não</w:t>
      </w:r>
      <w:proofErr w:type="gramEnd"/>
      <w:r w:rsidRPr="007111FD">
        <w:t xml:space="preserve"> obedecer às especificações técnicas contidas no Projeto Básico;</w:t>
      </w:r>
    </w:p>
    <w:p w14:paraId="0F78A536" w14:textId="3B8E1B19" w:rsidR="007A0E7D" w:rsidRPr="007111FD" w:rsidRDefault="007A0E7D" w:rsidP="007111FD">
      <w:pPr>
        <w:pStyle w:val="Nivel3"/>
        <w:spacing w:before="0" w:after="0" w:line="360" w:lineRule="auto"/>
        <w:ind w:left="0" w:firstLine="567"/>
        <w:contextualSpacing/>
      </w:pPr>
      <w:proofErr w:type="gramStart"/>
      <w:r w:rsidRPr="007111FD">
        <w:t>não</w:t>
      </w:r>
      <w:proofErr w:type="gramEnd"/>
      <w:r w:rsidRPr="007111FD">
        <w:t xml:space="preserve"> tiverem sua exequibilidade demonstrada, quando exigido pela Administração.</w:t>
      </w:r>
    </w:p>
    <w:p w14:paraId="083E6790" w14:textId="77777777" w:rsidR="007A0E7D" w:rsidRPr="007111FD" w:rsidRDefault="007A0E7D" w:rsidP="007111FD">
      <w:pPr>
        <w:pStyle w:val="PargrafodaLista"/>
        <w:spacing w:line="360" w:lineRule="auto"/>
        <w:rPr>
          <w:rFonts w:ascii="Arial" w:hAnsi="Arial" w:cs="Arial"/>
          <w:sz w:val="20"/>
          <w:szCs w:val="20"/>
        </w:rPr>
      </w:pPr>
    </w:p>
    <w:p w14:paraId="608AA1A8" w14:textId="72C62D89" w:rsidR="007A0E7D" w:rsidRPr="007111FD" w:rsidRDefault="007A0E7D" w:rsidP="007111FD">
      <w:pPr>
        <w:pStyle w:val="Nivel2"/>
        <w:spacing w:before="0" w:after="0" w:line="360" w:lineRule="auto"/>
        <w:ind w:left="0" w:firstLine="0"/>
        <w:contextualSpacing/>
      </w:pPr>
      <w:r w:rsidRPr="007111FD">
        <w:t>No caso de serviços de engenharia, serão consideradas inexequíveis as propostas cujos valores forem inferiores a 75% (setenta e cinco por cento) do valor orçado pela Administração, independentemente do regime de execução.</w:t>
      </w:r>
    </w:p>
    <w:p w14:paraId="6685BAE8" w14:textId="77777777" w:rsidR="007A0E7D" w:rsidRPr="007111FD" w:rsidRDefault="007A0E7D" w:rsidP="007111FD">
      <w:pPr>
        <w:pStyle w:val="Nivel2"/>
        <w:numPr>
          <w:ilvl w:val="0"/>
          <w:numId w:val="0"/>
        </w:numPr>
        <w:spacing w:before="0" w:after="0" w:line="360" w:lineRule="auto"/>
        <w:ind w:firstLine="567"/>
        <w:contextualSpacing/>
      </w:pPr>
      <w:r w:rsidRPr="007111FD">
        <w:rPr>
          <w:b/>
        </w:rPr>
        <w:t>7.4.1</w:t>
      </w:r>
      <w:r w:rsidRPr="007111FD">
        <w:tab/>
        <w:t>A inexequibilidade de que trata o item anterior só será considerada após diligência do agente de contratação, oportunizando-se que o licitante demonstre a exequibilidade de sua proposta.</w:t>
      </w:r>
    </w:p>
    <w:p w14:paraId="10E88FF9" w14:textId="54202F24" w:rsidR="007A0E7D" w:rsidRPr="007111FD" w:rsidRDefault="007A0E7D" w:rsidP="007111FD">
      <w:pPr>
        <w:pStyle w:val="Nivel2"/>
        <w:numPr>
          <w:ilvl w:val="0"/>
          <w:numId w:val="0"/>
        </w:numPr>
        <w:spacing w:before="0" w:after="0" w:line="360" w:lineRule="auto"/>
        <w:ind w:firstLine="567"/>
        <w:contextualSpacing/>
      </w:pPr>
      <w:r w:rsidRPr="007111FD">
        <w:rPr>
          <w:b/>
        </w:rPr>
        <w:lastRenderedPageBreak/>
        <w:t>7.4.2</w:t>
      </w:r>
      <w:r w:rsidRPr="007111FD">
        <w:t xml:space="preserve"> </w:t>
      </w:r>
      <w:r w:rsidRPr="007111FD">
        <w:tab/>
        <w:t xml:space="preserve">Para efeito de avaliação da exequibilidade e de </w:t>
      </w:r>
      <w:proofErr w:type="spellStart"/>
      <w:r w:rsidRPr="007111FD">
        <w:t>sobrepreço</w:t>
      </w:r>
      <w:proofErr w:type="spellEnd"/>
      <w:r w:rsidRPr="007111FD">
        <w:t>, serão considerados o preço global, os quantitativos e os preços unitários tidos como relevantes, observado o critério de aceitabilidade de preços unitário e global a ser fixado no edital, conforme as especificidades do mercado correspondente.</w:t>
      </w:r>
    </w:p>
    <w:p w14:paraId="44E803BF" w14:textId="77777777" w:rsidR="007A0E7D" w:rsidRPr="007111FD" w:rsidRDefault="007A0E7D" w:rsidP="007111FD">
      <w:pPr>
        <w:pStyle w:val="Nivel2"/>
        <w:numPr>
          <w:ilvl w:val="0"/>
          <w:numId w:val="0"/>
        </w:numPr>
        <w:spacing w:before="0" w:after="0" w:line="360" w:lineRule="auto"/>
        <w:contextualSpacing/>
      </w:pPr>
    </w:p>
    <w:p w14:paraId="13E48A62" w14:textId="02565B8A" w:rsidR="007A0E7D" w:rsidRPr="007111FD" w:rsidRDefault="007A0E7D" w:rsidP="007111FD">
      <w:pPr>
        <w:pStyle w:val="Nivel2"/>
        <w:spacing w:before="0" w:after="0" w:line="360" w:lineRule="auto"/>
        <w:ind w:left="0" w:firstLine="0"/>
        <w:contextualSpacing/>
      </w:pPr>
      <w:r w:rsidRPr="007111FD">
        <w:t xml:space="preserve">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419D9CD4" w14:textId="77777777" w:rsidR="007A0E7D" w:rsidRPr="007111FD" w:rsidRDefault="007A0E7D" w:rsidP="007111FD">
      <w:pPr>
        <w:pStyle w:val="Nivel2"/>
        <w:numPr>
          <w:ilvl w:val="0"/>
          <w:numId w:val="0"/>
        </w:numPr>
        <w:spacing w:before="0" w:after="0" w:line="360" w:lineRule="auto"/>
        <w:contextualSpacing/>
      </w:pPr>
    </w:p>
    <w:p w14:paraId="569658F1" w14:textId="0AFBB7C0" w:rsidR="007A0E7D" w:rsidRPr="007111FD" w:rsidRDefault="007A0E7D" w:rsidP="007111FD">
      <w:pPr>
        <w:pStyle w:val="Nivel2"/>
        <w:spacing w:before="0" w:after="0" w:line="360" w:lineRule="auto"/>
        <w:ind w:left="0" w:firstLine="0"/>
        <w:contextualSpacing/>
      </w:pPr>
      <w:r w:rsidRPr="007111FD">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7111FD">
        <w:t>semi-integrada</w:t>
      </w:r>
      <w:proofErr w:type="spellEnd"/>
      <w:r w:rsidRPr="007111FD">
        <w:t xml:space="preserve"> e contratação integrada, exclusivamente para eventuais adequações indispensáveis no cronograma físico-financeiro e para balizar excepcional aditamento posterior do contrato.</w:t>
      </w:r>
    </w:p>
    <w:p w14:paraId="60DEECEA" w14:textId="77777777" w:rsidR="007A0E7D" w:rsidRPr="007111FD" w:rsidRDefault="007A0E7D" w:rsidP="007111FD">
      <w:pPr>
        <w:pStyle w:val="Nivel2"/>
        <w:numPr>
          <w:ilvl w:val="0"/>
          <w:numId w:val="0"/>
        </w:numPr>
        <w:spacing w:before="0" w:after="0" w:line="360" w:lineRule="auto"/>
        <w:contextualSpacing/>
      </w:pPr>
    </w:p>
    <w:p w14:paraId="6333C544" w14:textId="1E9829E1" w:rsidR="007A0E7D" w:rsidRPr="007111FD" w:rsidRDefault="007A0E7D" w:rsidP="007111FD">
      <w:pPr>
        <w:pStyle w:val="Nivel2"/>
        <w:spacing w:before="0" w:after="0" w:line="360" w:lineRule="auto"/>
        <w:ind w:left="0" w:firstLine="0"/>
        <w:contextualSpacing/>
      </w:pPr>
      <w:r w:rsidRPr="007111FD">
        <w:t xml:space="preserve"> Erros materiais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5423AFFF" w14:textId="56869D62" w:rsidR="007A0E7D" w:rsidRPr="007111FD" w:rsidRDefault="007A0E7D" w:rsidP="007111FD">
      <w:pPr>
        <w:pStyle w:val="Nivel3"/>
        <w:spacing w:before="0" w:after="0" w:line="360" w:lineRule="auto"/>
        <w:ind w:left="0" w:firstLine="567"/>
        <w:contextualSpacing/>
      </w:pPr>
      <w:r w:rsidRPr="007111FD">
        <w:t>O ajuste de que trata este dispositivo se limita a sanar erros ou falhas que não alterem a substância das propostas.</w:t>
      </w:r>
    </w:p>
    <w:p w14:paraId="17148580" w14:textId="77777777" w:rsidR="007A0E7D" w:rsidRPr="007111FD" w:rsidRDefault="007A0E7D" w:rsidP="007111FD">
      <w:pPr>
        <w:pStyle w:val="Nivel3"/>
        <w:numPr>
          <w:ilvl w:val="0"/>
          <w:numId w:val="0"/>
        </w:numPr>
        <w:spacing w:before="0" w:after="0" w:line="360" w:lineRule="auto"/>
        <w:ind w:left="567"/>
        <w:contextualSpacing/>
      </w:pPr>
    </w:p>
    <w:p w14:paraId="7823B1DC" w14:textId="0FF906AF" w:rsidR="007A0E7D" w:rsidRPr="007111FD" w:rsidRDefault="007A0E7D" w:rsidP="007111FD">
      <w:pPr>
        <w:pStyle w:val="Nivel2"/>
        <w:spacing w:before="0" w:after="0" w:line="360" w:lineRule="auto"/>
        <w:ind w:left="0" w:firstLine="0"/>
        <w:contextualSpacing/>
      </w:pPr>
      <w:r w:rsidRPr="007111FD">
        <w:t>Para fins de análise da proposta quanto ao cumprimento das especificações do objeto, poderá ser colhida a manifestação escrita do setor requisitante do serviço ou da área especializada no objeto.</w:t>
      </w:r>
    </w:p>
    <w:p w14:paraId="0C6B382A" w14:textId="77777777" w:rsidR="007A0E7D" w:rsidRPr="007111FD" w:rsidRDefault="007A0E7D" w:rsidP="007111FD">
      <w:pPr>
        <w:pStyle w:val="Nivel2"/>
        <w:numPr>
          <w:ilvl w:val="0"/>
          <w:numId w:val="0"/>
        </w:numPr>
        <w:spacing w:before="0" w:after="0" w:line="360" w:lineRule="auto"/>
        <w:contextualSpacing/>
      </w:pPr>
    </w:p>
    <w:p w14:paraId="085664AD" w14:textId="255FB515" w:rsidR="007A0E7D" w:rsidRPr="007111FD" w:rsidRDefault="007A0E7D" w:rsidP="007111FD">
      <w:pPr>
        <w:pStyle w:val="Nivel2"/>
        <w:spacing w:before="0" w:after="0" w:line="360" w:lineRule="auto"/>
        <w:ind w:left="0" w:firstLine="0"/>
        <w:contextualSpacing/>
      </w:pPr>
      <w:r w:rsidRPr="007111FD">
        <w:t>A desclassificação será sempre fundamentada e registrada no sistema, com acompanhamento por todos os participantes.</w:t>
      </w:r>
    </w:p>
    <w:p w14:paraId="09314794" w14:textId="77777777" w:rsidR="00C51F5F" w:rsidRPr="007111FD" w:rsidRDefault="00C51F5F" w:rsidP="007111FD">
      <w:pPr>
        <w:pStyle w:val="Nivel2"/>
        <w:numPr>
          <w:ilvl w:val="0"/>
          <w:numId w:val="0"/>
        </w:numPr>
        <w:tabs>
          <w:tab w:val="left" w:pos="567"/>
        </w:tabs>
        <w:spacing w:before="0" w:after="0" w:line="360" w:lineRule="auto"/>
        <w:rPr>
          <w:b/>
          <w:bCs/>
          <w:lang w:eastAsia="ar-SA"/>
        </w:rPr>
      </w:pPr>
    </w:p>
    <w:bookmarkEnd w:id="24"/>
    <w:p w14:paraId="23B2B012" w14:textId="77777777" w:rsidR="0010384B" w:rsidRPr="007111FD" w:rsidRDefault="0010384B" w:rsidP="007111FD">
      <w:pPr>
        <w:pStyle w:val="Nivel2"/>
        <w:numPr>
          <w:ilvl w:val="0"/>
          <w:numId w:val="0"/>
        </w:numPr>
        <w:tabs>
          <w:tab w:val="left" w:pos="567"/>
        </w:tabs>
        <w:spacing w:before="0" w:after="0" w:line="360" w:lineRule="auto"/>
        <w:rPr>
          <w:b/>
        </w:rPr>
      </w:pPr>
    </w:p>
    <w:p w14:paraId="4BB21217" w14:textId="1700408D" w:rsidR="00A1022B" w:rsidRPr="007111FD" w:rsidRDefault="003C7A23" w:rsidP="007111FD">
      <w:pPr>
        <w:pStyle w:val="Nivel01"/>
        <w:pBdr>
          <w:top w:val="single" w:sz="4" w:space="1" w:color="auto"/>
          <w:left w:val="single" w:sz="4" w:space="4" w:color="auto"/>
          <w:bottom w:val="single" w:sz="4" w:space="1" w:color="auto"/>
          <w:right w:val="single" w:sz="4" w:space="4" w:color="auto"/>
        </w:pBdr>
        <w:shd w:val="clear" w:color="auto" w:fill="D9D9D9" w:themeFill="background1" w:themeFillShade="D9"/>
        <w:spacing w:before="0" w:line="360" w:lineRule="auto"/>
        <w:ind w:left="0" w:firstLine="0"/>
      </w:pPr>
      <w:bookmarkStart w:id="25" w:name="_Toc122606109"/>
      <w:r w:rsidRPr="007111FD">
        <w:t>DA FASE DE HABILITAÇÃO</w:t>
      </w:r>
      <w:bookmarkEnd w:id="25"/>
    </w:p>
    <w:p w14:paraId="2AD7331F" w14:textId="77777777" w:rsidR="00E800DF" w:rsidRPr="007111FD" w:rsidRDefault="00E800DF" w:rsidP="007111FD">
      <w:pPr>
        <w:pStyle w:val="Nivel2"/>
        <w:numPr>
          <w:ilvl w:val="0"/>
          <w:numId w:val="0"/>
        </w:numPr>
        <w:tabs>
          <w:tab w:val="left" w:pos="567"/>
        </w:tabs>
        <w:spacing w:before="0" w:after="0" w:line="360" w:lineRule="auto"/>
      </w:pPr>
    </w:p>
    <w:p w14:paraId="1AC536DC" w14:textId="0A4AFFC6" w:rsidR="0010384B" w:rsidRPr="007111FD" w:rsidRDefault="0010384B" w:rsidP="007111FD">
      <w:pPr>
        <w:pStyle w:val="Nivel2"/>
        <w:tabs>
          <w:tab w:val="left" w:pos="567"/>
        </w:tabs>
        <w:spacing w:before="0" w:after="0" w:line="360" w:lineRule="auto"/>
        <w:ind w:left="0" w:firstLine="0"/>
        <w:contextualSpacing/>
        <w:rPr>
          <w:lang w:eastAsia="en-US"/>
        </w:rPr>
      </w:pPr>
      <w:r w:rsidRPr="007111FD">
        <w:rPr>
          <w:lang w:eastAsia="en-US"/>
        </w:rPr>
        <w:lastRenderedPageBreak/>
        <w:t xml:space="preserve">O agente de contratação verificará se o licitante provisoriamente classificado em primeiro lugar atende às condições de participação no certame, conforme previsto no </w:t>
      </w:r>
      <w:hyperlink r:id="rId28" w:anchor="art14" w:history="1">
        <w:r w:rsidRPr="007111FD">
          <w:rPr>
            <w:lang w:eastAsia="en-US"/>
          </w:rPr>
          <w:t>art. 14 da Lei nº 14.133/2021</w:t>
        </w:r>
      </w:hyperlink>
      <w:r w:rsidRPr="007111FD">
        <w:rPr>
          <w:lang w:eastAsia="en-US"/>
        </w:rPr>
        <w:t>, legislação correlata e no item 3.7 do Edital, especialmente quanto à existência de sanção que impeça a participação no certame ou a futura contratação, mediante a consulta aos seguintes cadastros:</w:t>
      </w:r>
    </w:p>
    <w:p w14:paraId="1AD6674C" w14:textId="77777777" w:rsidR="0010384B" w:rsidRPr="007111FD" w:rsidRDefault="0010384B" w:rsidP="007111FD">
      <w:pPr>
        <w:pStyle w:val="PargrafodaLista"/>
        <w:spacing w:line="360" w:lineRule="auto"/>
        <w:ind w:left="0"/>
        <w:jc w:val="both"/>
        <w:rPr>
          <w:rFonts w:ascii="Arial" w:hAnsi="Arial" w:cs="Arial"/>
          <w:color w:val="000000"/>
          <w:sz w:val="20"/>
          <w:szCs w:val="20"/>
          <w:lang w:eastAsia="en-US"/>
        </w:rPr>
      </w:pPr>
      <w:r w:rsidRPr="007111FD">
        <w:rPr>
          <w:rFonts w:ascii="Arial" w:hAnsi="Arial" w:cs="Arial"/>
          <w:b/>
          <w:color w:val="000000"/>
          <w:sz w:val="20"/>
          <w:szCs w:val="20"/>
          <w:lang w:eastAsia="en-US"/>
        </w:rPr>
        <w:t>a)</w:t>
      </w:r>
      <w:r w:rsidRPr="007111FD">
        <w:rPr>
          <w:rFonts w:ascii="Arial" w:hAnsi="Arial" w:cs="Arial"/>
          <w:color w:val="000000"/>
          <w:sz w:val="20"/>
          <w:szCs w:val="20"/>
          <w:lang w:eastAsia="en-US"/>
        </w:rPr>
        <w:t xml:space="preserve"> SICAF;</w:t>
      </w:r>
      <w:proofErr w:type="gramStart"/>
      <w:r w:rsidRPr="007111FD">
        <w:rPr>
          <w:rFonts w:ascii="Arial" w:hAnsi="Arial" w:cs="Arial"/>
          <w:color w:val="000000"/>
          <w:sz w:val="20"/>
          <w:szCs w:val="20"/>
          <w:lang w:eastAsia="en-US"/>
        </w:rPr>
        <w:t xml:space="preserve">  </w:t>
      </w:r>
    </w:p>
    <w:p w14:paraId="3D1D8656" w14:textId="77777777" w:rsidR="0010384B" w:rsidRPr="007111FD" w:rsidRDefault="0010384B" w:rsidP="007111FD">
      <w:pPr>
        <w:pStyle w:val="PargrafodaLista"/>
        <w:spacing w:line="360" w:lineRule="auto"/>
        <w:ind w:left="0"/>
        <w:jc w:val="both"/>
        <w:rPr>
          <w:rFonts w:ascii="Arial" w:hAnsi="Arial" w:cs="Arial"/>
          <w:color w:val="000000"/>
          <w:sz w:val="20"/>
          <w:szCs w:val="20"/>
          <w:lang w:eastAsia="en-US"/>
        </w:rPr>
      </w:pPr>
      <w:proofErr w:type="gramEnd"/>
      <w:r w:rsidRPr="007111FD">
        <w:rPr>
          <w:rFonts w:ascii="Arial" w:hAnsi="Arial" w:cs="Arial"/>
          <w:b/>
          <w:color w:val="000000"/>
          <w:sz w:val="20"/>
          <w:szCs w:val="20"/>
          <w:lang w:eastAsia="en-US"/>
        </w:rPr>
        <w:t>b)</w:t>
      </w:r>
      <w:r w:rsidRPr="007111FD">
        <w:rPr>
          <w:rFonts w:ascii="Arial" w:hAnsi="Arial" w:cs="Arial"/>
          <w:color w:val="000000"/>
          <w:sz w:val="20"/>
          <w:szCs w:val="20"/>
          <w:lang w:eastAsia="en-US"/>
        </w:rPr>
        <w:t xml:space="preserve"> Cadastro Nacional de Empresas Inidôneas e Suspensas - CEIS, mantido pela Controladoria-Geral da União (</w:t>
      </w:r>
      <w:hyperlink r:id="rId29" w:history="1">
        <w:r w:rsidRPr="007111FD">
          <w:rPr>
            <w:rFonts w:ascii="Arial" w:hAnsi="Arial" w:cs="Arial"/>
            <w:color w:val="000000"/>
            <w:sz w:val="20"/>
            <w:szCs w:val="20"/>
            <w:lang w:eastAsia="en-US"/>
          </w:rPr>
          <w:t>https://www.portaltransparencia.gov.br/sancoes/ceis</w:t>
        </w:r>
      </w:hyperlink>
      <w:r w:rsidRPr="007111FD">
        <w:rPr>
          <w:rFonts w:ascii="Arial" w:hAnsi="Arial" w:cs="Arial"/>
          <w:color w:val="000000"/>
          <w:sz w:val="20"/>
          <w:szCs w:val="20"/>
          <w:lang w:eastAsia="en-US"/>
        </w:rPr>
        <w:t xml:space="preserve">); </w:t>
      </w:r>
    </w:p>
    <w:p w14:paraId="053DF134" w14:textId="77777777" w:rsidR="0010384B" w:rsidRPr="007111FD" w:rsidRDefault="0010384B" w:rsidP="007111FD">
      <w:pPr>
        <w:pStyle w:val="PargrafodaLista"/>
        <w:spacing w:line="360" w:lineRule="auto"/>
        <w:ind w:left="0"/>
        <w:jc w:val="both"/>
        <w:rPr>
          <w:rFonts w:ascii="Arial" w:hAnsi="Arial" w:cs="Arial"/>
          <w:color w:val="000000"/>
          <w:sz w:val="20"/>
          <w:szCs w:val="20"/>
          <w:lang w:eastAsia="en-US"/>
        </w:rPr>
      </w:pPr>
      <w:r w:rsidRPr="007111FD">
        <w:rPr>
          <w:rFonts w:ascii="Arial" w:hAnsi="Arial" w:cs="Arial"/>
          <w:b/>
          <w:color w:val="000000"/>
          <w:sz w:val="20"/>
          <w:szCs w:val="20"/>
          <w:lang w:eastAsia="en-US"/>
        </w:rPr>
        <w:t>c)</w:t>
      </w:r>
      <w:r w:rsidRPr="007111FD">
        <w:rPr>
          <w:rFonts w:ascii="Arial" w:hAnsi="Arial" w:cs="Arial"/>
          <w:color w:val="000000"/>
          <w:sz w:val="20"/>
          <w:szCs w:val="20"/>
          <w:lang w:eastAsia="en-US"/>
        </w:rPr>
        <w:t xml:space="preserve"> Cadastro Nacional de Condenações Cíveis por Atos de Improbidade Administrativa, mantido pelo Conselho Nacional de Justiça (</w:t>
      </w:r>
      <w:proofErr w:type="gramStart"/>
      <w:r w:rsidRPr="007111FD">
        <w:rPr>
          <w:rFonts w:ascii="Arial" w:hAnsi="Arial" w:cs="Arial"/>
          <w:color w:val="000000"/>
          <w:sz w:val="20"/>
          <w:szCs w:val="20"/>
          <w:lang w:eastAsia="en-US"/>
        </w:rPr>
        <w:t>www.cnj.jus.br/</w:t>
      </w:r>
      <w:proofErr w:type="spellStart"/>
      <w:r w:rsidRPr="007111FD">
        <w:rPr>
          <w:rFonts w:ascii="Arial" w:hAnsi="Arial" w:cs="Arial"/>
          <w:color w:val="000000"/>
          <w:sz w:val="20"/>
          <w:szCs w:val="20"/>
          <w:lang w:eastAsia="en-US"/>
        </w:rPr>
        <w:t>improbidade_adm</w:t>
      </w:r>
      <w:proofErr w:type="spellEnd"/>
      <w:r w:rsidRPr="007111FD">
        <w:rPr>
          <w:rFonts w:ascii="Arial" w:hAnsi="Arial" w:cs="Arial"/>
          <w:color w:val="000000"/>
          <w:sz w:val="20"/>
          <w:szCs w:val="20"/>
          <w:lang w:eastAsia="en-US"/>
        </w:rPr>
        <w:t>/</w:t>
      </w:r>
      <w:proofErr w:type="spellStart"/>
      <w:r w:rsidRPr="007111FD">
        <w:rPr>
          <w:rFonts w:ascii="Arial" w:hAnsi="Arial" w:cs="Arial"/>
          <w:color w:val="000000"/>
          <w:sz w:val="20"/>
          <w:szCs w:val="20"/>
          <w:lang w:eastAsia="en-US"/>
        </w:rPr>
        <w:t>consultar_requerido.</w:t>
      </w:r>
      <w:proofErr w:type="gramEnd"/>
      <w:r w:rsidRPr="007111FD">
        <w:rPr>
          <w:rFonts w:ascii="Arial" w:hAnsi="Arial" w:cs="Arial"/>
          <w:color w:val="000000"/>
          <w:sz w:val="20"/>
          <w:szCs w:val="20"/>
          <w:lang w:eastAsia="en-US"/>
        </w:rPr>
        <w:t>php</w:t>
      </w:r>
      <w:proofErr w:type="spellEnd"/>
      <w:r w:rsidRPr="007111FD">
        <w:rPr>
          <w:rFonts w:ascii="Arial" w:hAnsi="Arial" w:cs="Arial"/>
          <w:color w:val="000000"/>
          <w:sz w:val="20"/>
          <w:szCs w:val="20"/>
          <w:lang w:eastAsia="en-US"/>
        </w:rPr>
        <w:t>);</w:t>
      </w:r>
    </w:p>
    <w:p w14:paraId="25B890D6" w14:textId="77777777" w:rsidR="0010384B" w:rsidRPr="007111FD" w:rsidRDefault="0010384B" w:rsidP="007111FD">
      <w:pPr>
        <w:pStyle w:val="PargrafodaLista"/>
        <w:spacing w:line="360" w:lineRule="auto"/>
        <w:ind w:left="0"/>
        <w:jc w:val="both"/>
        <w:rPr>
          <w:rFonts w:ascii="Arial" w:hAnsi="Arial" w:cs="Arial"/>
          <w:color w:val="000000"/>
          <w:sz w:val="20"/>
          <w:szCs w:val="20"/>
          <w:lang w:eastAsia="en-US"/>
        </w:rPr>
      </w:pPr>
      <w:r w:rsidRPr="007111FD">
        <w:rPr>
          <w:rFonts w:ascii="Arial" w:hAnsi="Arial" w:cs="Arial"/>
          <w:b/>
          <w:color w:val="000000"/>
          <w:sz w:val="20"/>
          <w:szCs w:val="20"/>
          <w:lang w:eastAsia="en-US"/>
        </w:rPr>
        <w:t>d)</w:t>
      </w:r>
      <w:r w:rsidRPr="007111FD">
        <w:rPr>
          <w:rFonts w:ascii="Arial" w:hAnsi="Arial" w:cs="Arial"/>
          <w:color w:val="000000"/>
          <w:sz w:val="20"/>
          <w:szCs w:val="20"/>
          <w:lang w:eastAsia="en-US"/>
        </w:rPr>
        <w:t xml:space="preserve"> Cadastro Nacional de Empresas Punidas – CNEP, mantido pela Controladoria-Geral da União (</w:t>
      </w:r>
      <w:hyperlink r:id="rId30" w:history="1">
        <w:r w:rsidRPr="007111FD">
          <w:rPr>
            <w:rFonts w:ascii="Arial" w:hAnsi="Arial" w:cs="Arial"/>
            <w:color w:val="000000"/>
            <w:sz w:val="20"/>
            <w:szCs w:val="20"/>
            <w:lang w:eastAsia="en-US"/>
          </w:rPr>
          <w:t>https://www.portaltransparencia.gov.br/sancoes/cnep</w:t>
        </w:r>
      </w:hyperlink>
      <w:r w:rsidRPr="007111FD">
        <w:rPr>
          <w:rFonts w:ascii="Arial" w:hAnsi="Arial" w:cs="Arial"/>
          <w:color w:val="000000"/>
          <w:sz w:val="20"/>
          <w:szCs w:val="20"/>
          <w:lang w:eastAsia="en-US"/>
        </w:rPr>
        <w:t>);</w:t>
      </w:r>
    </w:p>
    <w:p w14:paraId="73FD26E7" w14:textId="602EED05" w:rsidR="0010384B" w:rsidRPr="007111FD" w:rsidRDefault="0010384B" w:rsidP="007111FD">
      <w:pPr>
        <w:pStyle w:val="PargrafodaLista"/>
        <w:spacing w:line="360" w:lineRule="auto"/>
        <w:ind w:left="0"/>
        <w:jc w:val="both"/>
        <w:rPr>
          <w:rFonts w:ascii="Arial" w:hAnsi="Arial" w:cs="Arial"/>
          <w:color w:val="000000"/>
          <w:sz w:val="20"/>
          <w:szCs w:val="20"/>
          <w:lang w:eastAsia="en-US"/>
        </w:rPr>
      </w:pPr>
      <w:r w:rsidRPr="007111FD">
        <w:rPr>
          <w:rFonts w:ascii="Arial" w:hAnsi="Arial" w:cs="Arial"/>
          <w:b/>
          <w:color w:val="000000"/>
          <w:sz w:val="20"/>
          <w:szCs w:val="20"/>
          <w:lang w:eastAsia="en-US"/>
        </w:rPr>
        <w:t>e)</w:t>
      </w:r>
      <w:r w:rsidRPr="007111FD">
        <w:rPr>
          <w:rFonts w:ascii="Arial" w:hAnsi="Arial" w:cs="Arial"/>
          <w:color w:val="000000"/>
          <w:sz w:val="20"/>
          <w:szCs w:val="20"/>
          <w:lang w:eastAsia="en-US"/>
        </w:rPr>
        <w:t xml:space="preserve"> Lista de inidôneos mantida pelo Tribunal de Contas da União;</w:t>
      </w:r>
    </w:p>
    <w:p w14:paraId="2144450B" w14:textId="16BFE544" w:rsidR="002377BD" w:rsidRDefault="0010384B" w:rsidP="007111FD">
      <w:pPr>
        <w:pStyle w:val="PargrafodaLista"/>
        <w:spacing w:line="360" w:lineRule="auto"/>
        <w:ind w:left="0"/>
        <w:jc w:val="both"/>
        <w:rPr>
          <w:rFonts w:ascii="Arial" w:hAnsi="Arial" w:cs="Arial"/>
          <w:color w:val="000000"/>
          <w:sz w:val="20"/>
          <w:szCs w:val="20"/>
          <w:lang w:eastAsia="en-US"/>
        </w:rPr>
      </w:pPr>
      <w:r w:rsidRPr="007111FD">
        <w:rPr>
          <w:rFonts w:ascii="Arial" w:hAnsi="Arial" w:cs="Arial"/>
          <w:b/>
          <w:color w:val="000000"/>
          <w:sz w:val="20"/>
          <w:szCs w:val="20"/>
          <w:lang w:eastAsia="en-US"/>
        </w:rPr>
        <w:t>f)</w:t>
      </w:r>
      <w:r w:rsidRPr="007111FD">
        <w:rPr>
          <w:rFonts w:ascii="Arial" w:hAnsi="Arial" w:cs="Arial"/>
          <w:color w:val="000000"/>
          <w:sz w:val="20"/>
          <w:szCs w:val="20"/>
          <w:lang w:eastAsia="en-US"/>
        </w:rPr>
        <w:t xml:space="preserve"> </w:t>
      </w:r>
      <w:r w:rsidR="002377BD" w:rsidRPr="002377BD">
        <w:rPr>
          <w:rFonts w:ascii="Arial" w:hAnsi="Arial" w:cs="Arial"/>
          <w:color w:val="000000"/>
          <w:sz w:val="20"/>
          <w:szCs w:val="20"/>
          <w:lang w:eastAsia="en-US"/>
        </w:rPr>
        <w:t xml:space="preserve">Lista de inidôneos mantida pelo Tribunal de Contas do Estado; </w:t>
      </w:r>
      <w:proofErr w:type="gramStart"/>
      <w:r w:rsidR="002377BD" w:rsidRPr="002377BD">
        <w:rPr>
          <w:rFonts w:ascii="Arial" w:hAnsi="Arial" w:cs="Arial"/>
          <w:color w:val="000000"/>
          <w:sz w:val="20"/>
          <w:szCs w:val="20"/>
          <w:lang w:eastAsia="en-US"/>
        </w:rPr>
        <w:t>e</w:t>
      </w:r>
      <w:proofErr w:type="gramEnd"/>
    </w:p>
    <w:p w14:paraId="5DCAF132" w14:textId="5A074D2E" w:rsidR="0010384B" w:rsidRPr="007111FD" w:rsidRDefault="002377BD" w:rsidP="007111FD">
      <w:pPr>
        <w:pStyle w:val="PargrafodaLista"/>
        <w:spacing w:line="360" w:lineRule="auto"/>
        <w:ind w:left="0"/>
        <w:jc w:val="both"/>
        <w:rPr>
          <w:rFonts w:ascii="Arial" w:hAnsi="Arial" w:cs="Arial"/>
          <w:color w:val="000000"/>
          <w:sz w:val="20"/>
          <w:szCs w:val="20"/>
          <w:lang w:eastAsia="en-US"/>
        </w:rPr>
      </w:pPr>
      <w:r w:rsidRPr="002377BD">
        <w:rPr>
          <w:rFonts w:ascii="Arial" w:hAnsi="Arial" w:cs="Arial"/>
          <w:b/>
          <w:color w:val="000000"/>
          <w:sz w:val="20"/>
          <w:szCs w:val="20"/>
          <w:lang w:eastAsia="en-US"/>
        </w:rPr>
        <w:t>g)</w:t>
      </w:r>
      <w:r>
        <w:rPr>
          <w:rFonts w:ascii="Arial" w:hAnsi="Arial" w:cs="Arial"/>
          <w:color w:val="000000"/>
          <w:sz w:val="20"/>
          <w:szCs w:val="20"/>
          <w:lang w:eastAsia="en-US"/>
        </w:rPr>
        <w:t xml:space="preserve"> </w:t>
      </w:r>
      <w:r w:rsidR="0010384B" w:rsidRPr="007111FD">
        <w:rPr>
          <w:rFonts w:ascii="Arial" w:hAnsi="Arial" w:cs="Arial"/>
          <w:color w:val="000000"/>
          <w:sz w:val="20"/>
          <w:szCs w:val="20"/>
          <w:lang w:eastAsia="en-US"/>
        </w:rPr>
        <w:t>módulo Registro de Ocorrências do SIGA.</w:t>
      </w:r>
    </w:p>
    <w:p w14:paraId="7C732A8B" w14:textId="77777777" w:rsidR="0010384B" w:rsidRDefault="0010384B" w:rsidP="007111FD">
      <w:pPr>
        <w:pStyle w:val="Nivel2"/>
        <w:numPr>
          <w:ilvl w:val="0"/>
          <w:numId w:val="0"/>
        </w:numPr>
        <w:spacing w:before="0" w:after="0" w:line="360" w:lineRule="auto"/>
        <w:contextualSpacing/>
        <w:rPr>
          <w:lang w:eastAsia="en-US"/>
        </w:rPr>
      </w:pPr>
    </w:p>
    <w:p w14:paraId="524C0833" w14:textId="77777777" w:rsidR="002377BD" w:rsidRPr="007111FD" w:rsidRDefault="002377BD" w:rsidP="007111FD">
      <w:pPr>
        <w:pStyle w:val="Nivel2"/>
        <w:numPr>
          <w:ilvl w:val="0"/>
          <w:numId w:val="0"/>
        </w:numPr>
        <w:spacing w:before="0" w:after="0" w:line="360" w:lineRule="auto"/>
        <w:contextualSpacing/>
        <w:rPr>
          <w:lang w:eastAsia="en-US"/>
        </w:rPr>
      </w:pPr>
    </w:p>
    <w:p w14:paraId="4D93FE8E" w14:textId="0E0ACE8C" w:rsidR="0010384B" w:rsidRPr="007111FD" w:rsidRDefault="0010384B" w:rsidP="007111FD">
      <w:pPr>
        <w:pStyle w:val="Nivel2"/>
        <w:tabs>
          <w:tab w:val="left" w:pos="567"/>
        </w:tabs>
        <w:spacing w:before="0" w:after="0" w:line="360" w:lineRule="auto"/>
        <w:ind w:left="0" w:firstLine="0"/>
        <w:contextualSpacing/>
        <w:rPr>
          <w:lang w:eastAsia="en-US"/>
        </w:rPr>
      </w:pPr>
      <w:r w:rsidRPr="007111FD">
        <w:rPr>
          <w:lang w:eastAsia="en-US"/>
        </w:rPr>
        <w:t xml:space="preserve">A consulta aos cadastros será realizada em nome da empresa licitante e também de seu sócio majoritário, por força da vedação de que trata o </w:t>
      </w:r>
      <w:hyperlink r:id="rId31" w:anchor=":~:text=%C3%A0s%20seguintes%20comina%C3%A7%C3%B5es%3A-,Art.,n%C2%BA%2012.120%2C%20de%202009)." w:history="1">
        <w:r w:rsidRPr="007111FD">
          <w:rPr>
            <w:lang w:eastAsia="en-US"/>
          </w:rPr>
          <w:t>art. 12 da Lei nº 8.429/1992</w:t>
        </w:r>
      </w:hyperlink>
      <w:r w:rsidRPr="007111FD">
        <w:rPr>
          <w:lang w:eastAsia="en-US"/>
        </w:rPr>
        <w:t>.</w:t>
      </w:r>
    </w:p>
    <w:p w14:paraId="41995CEF" w14:textId="77777777" w:rsidR="0010384B" w:rsidRPr="007111FD" w:rsidRDefault="0010384B" w:rsidP="007111FD">
      <w:pPr>
        <w:pStyle w:val="Nivel2"/>
        <w:numPr>
          <w:ilvl w:val="0"/>
          <w:numId w:val="0"/>
        </w:numPr>
        <w:spacing w:before="0" w:after="0" w:line="360" w:lineRule="auto"/>
        <w:contextualSpacing/>
        <w:rPr>
          <w:lang w:eastAsia="en-US"/>
        </w:rPr>
      </w:pPr>
    </w:p>
    <w:p w14:paraId="338F2460" w14:textId="23FFF38D" w:rsidR="0010384B" w:rsidRPr="007111FD" w:rsidRDefault="0010384B" w:rsidP="007111FD">
      <w:pPr>
        <w:pStyle w:val="Nivel2"/>
        <w:tabs>
          <w:tab w:val="left" w:pos="567"/>
        </w:tabs>
        <w:spacing w:before="0" w:after="0" w:line="360" w:lineRule="auto"/>
        <w:ind w:left="0" w:firstLine="0"/>
        <w:contextualSpacing/>
        <w:rPr>
          <w:lang w:eastAsia="en-US"/>
        </w:rPr>
      </w:pPr>
      <w:r w:rsidRPr="007111FD">
        <w:rPr>
          <w:lang w:eastAsia="en-US"/>
        </w:rPr>
        <w:t xml:space="preserve">Caso conste na Consulta de Situação do licitante a existência de Ocorrências Impeditivas Indiretas, o agente de contratação diligenciará para verificar se houve fraude por parte das empresas apontadas no Relatório de Ocorrências Impeditivas Indiretas. </w:t>
      </w:r>
    </w:p>
    <w:p w14:paraId="157351C4" w14:textId="13E1DC15" w:rsidR="0010384B" w:rsidRPr="007111FD" w:rsidRDefault="0010384B" w:rsidP="007111FD">
      <w:pPr>
        <w:pStyle w:val="Nivel3"/>
        <w:tabs>
          <w:tab w:val="left" w:pos="567"/>
        </w:tabs>
        <w:spacing w:before="0" w:after="0" w:line="360" w:lineRule="auto"/>
        <w:ind w:left="0" w:firstLine="567"/>
        <w:contextualSpacing/>
        <w:rPr>
          <w:lang w:eastAsia="en-US"/>
        </w:rPr>
      </w:pPr>
      <w:r w:rsidRPr="007111FD">
        <w:rPr>
          <w:lang w:eastAsia="en-US"/>
        </w:rPr>
        <w:t xml:space="preserve">A tentativa de burla será verificada por meio dos vínculos societários, linhas de fornecimento similares, dentre outros. </w:t>
      </w:r>
    </w:p>
    <w:p w14:paraId="2358D207" w14:textId="680C752B" w:rsidR="0010384B" w:rsidRPr="007111FD" w:rsidRDefault="0010384B" w:rsidP="007111FD">
      <w:pPr>
        <w:pStyle w:val="Nivel3"/>
        <w:tabs>
          <w:tab w:val="left" w:pos="567"/>
        </w:tabs>
        <w:spacing w:before="0" w:after="0" w:line="360" w:lineRule="auto"/>
        <w:ind w:left="0" w:firstLine="567"/>
        <w:contextualSpacing/>
        <w:rPr>
          <w:lang w:eastAsia="en-US"/>
        </w:rPr>
      </w:pPr>
      <w:r w:rsidRPr="007111FD">
        <w:rPr>
          <w:lang w:eastAsia="en-US"/>
        </w:rPr>
        <w:t xml:space="preserve">O licitante será convocado para manifestação previamente a uma eventual desclassificação. </w:t>
      </w:r>
    </w:p>
    <w:p w14:paraId="001E9C45" w14:textId="05DFA31C" w:rsidR="0010384B" w:rsidRPr="007111FD" w:rsidRDefault="0010384B" w:rsidP="007111FD">
      <w:pPr>
        <w:pStyle w:val="Nivel3"/>
        <w:tabs>
          <w:tab w:val="left" w:pos="567"/>
        </w:tabs>
        <w:spacing w:before="0" w:after="0" w:line="360" w:lineRule="auto"/>
        <w:ind w:left="0" w:firstLine="567"/>
        <w:contextualSpacing/>
        <w:rPr>
          <w:lang w:eastAsia="en-US"/>
        </w:rPr>
      </w:pPr>
      <w:r w:rsidRPr="007111FD">
        <w:rPr>
          <w:lang w:eastAsia="en-US"/>
        </w:rPr>
        <w:t>Constatada a existência de sanção, o licitante será reputado inabilitado, por falta de condição de participação.</w:t>
      </w:r>
    </w:p>
    <w:p w14:paraId="527E4023" w14:textId="77777777" w:rsidR="0010384B" w:rsidRPr="007111FD" w:rsidRDefault="0010384B" w:rsidP="007111FD">
      <w:pPr>
        <w:pStyle w:val="Nivel3"/>
        <w:numPr>
          <w:ilvl w:val="0"/>
          <w:numId w:val="0"/>
        </w:numPr>
        <w:tabs>
          <w:tab w:val="left" w:pos="567"/>
        </w:tabs>
        <w:spacing w:before="0" w:after="0" w:line="360" w:lineRule="auto"/>
        <w:contextualSpacing/>
        <w:rPr>
          <w:lang w:eastAsia="en-US"/>
        </w:rPr>
      </w:pPr>
    </w:p>
    <w:p w14:paraId="315DBB1D" w14:textId="231407DC" w:rsidR="0010384B" w:rsidRPr="007111FD" w:rsidRDefault="0010384B" w:rsidP="007111FD">
      <w:pPr>
        <w:pStyle w:val="Nivel2"/>
        <w:tabs>
          <w:tab w:val="left" w:pos="567"/>
        </w:tabs>
        <w:spacing w:before="0" w:after="0" w:line="360" w:lineRule="auto"/>
        <w:ind w:left="0" w:firstLine="0"/>
        <w:contextualSpacing/>
        <w:rPr>
          <w:lang w:eastAsia="en-US"/>
        </w:rPr>
      </w:pPr>
      <w:r w:rsidRPr="007111FD">
        <w:rPr>
          <w:lang w:eastAsia="en-US"/>
        </w:rPr>
        <w:t>Caso o licitante provisoriamente classificado em primeiro lugar tenha se utilizado de algum tratamento favorecido às ME/</w:t>
      </w:r>
      <w:proofErr w:type="spellStart"/>
      <w:r w:rsidRPr="007111FD">
        <w:rPr>
          <w:lang w:eastAsia="en-US"/>
        </w:rPr>
        <w:t>EPPs</w:t>
      </w:r>
      <w:proofErr w:type="spellEnd"/>
      <w:r w:rsidRPr="007111FD">
        <w:rPr>
          <w:lang w:eastAsia="en-US"/>
        </w:rPr>
        <w:t>, o agente de contratação verificará se faz jus ao benefício, em conformidade com os itens 3.6 e 4.5 deste Edital.</w:t>
      </w:r>
    </w:p>
    <w:p w14:paraId="191970EB" w14:textId="77777777" w:rsidR="0010384B" w:rsidRPr="007111FD" w:rsidRDefault="0010384B" w:rsidP="007111FD">
      <w:pPr>
        <w:pStyle w:val="Nivel2"/>
        <w:numPr>
          <w:ilvl w:val="0"/>
          <w:numId w:val="0"/>
        </w:numPr>
        <w:tabs>
          <w:tab w:val="left" w:pos="567"/>
        </w:tabs>
        <w:spacing w:before="0" w:after="0" w:line="360" w:lineRule="auto"/>
      </w:pPr>
    </w:p>
    <w:p w14:paraId="2EAF1FF1" w14:textId="1DDF4F3B" w:rsidR="0010384B" w:rsidRPr="007111FD" w:rsidRDefault="00A1022B" w:rsidP="007111FD">
      <w:pPr>
        <w:pStyle w:val="Nivel2"/>
        <w:tabs>
          <w:tab w:val="left" w:pos="567"/>
        </w:tabs>
        <w:spacing w:before="0" w:after="0" w:line="360" w:lineRule="auto"/>
        <w:ind w:left="0" w:firstLine="0"/>
      </w:pPr>
      <w:r w:rsidRPr="007111FD">
        <w:t xml:space="preserve">Será exigida a apresentação dos documentos de habilitação que trata o </w:t>
      </w:r>
      <w:r w:rsidR="00075F7D" w:rsidRPr="007111FD">
        <w:rPr>
          <w:b/>
          <w:color w:val="auto"/>
          <w:u w:val="single"/>
        </w:rPr>
        <w:t xml:space="preserve">ANEXO </w:t>
      </w:r>
      <w:proofErr w:type="gramStart"/>
      <w:r w:rsidR="00075F7D" w:rsidRPr="007111FD">
        <w:rPr>
          <w:b/>
          <w:color w:val="auto"/>
          <w:u w:val="single"/>
        </w:rPr>
        <w:t>1</w:t>
      </w:r>
      <w:proofErr w:type="gramEnd"/>
      <w:r w:rsidRPr="007111FD">
        <w:rPr>
          <w:color w:val="auto"/>
        </w:rPr>
        <w:t xml:space="preserve"> referente aos requisitos de habilitação </w:t>
      </w:r>
      <w:r w:rsidRPr="007111FD">
        <w:t>deste Edital apenas ao licitante vencedor.</w:t>
      </w:r>
    </w:p>
    <w:p w14:paraId="6B4E7577" w14:textId="77777777" w:rsidR="0010384B" w:rsidRPr="007111FD" w:rsidRDefault="0010384B" w:rsidP="007111FD">
      <w:pPr>
        <w:pStyle w:val="PargrafodaLista"/>
        <w:spacing w:line="360" w:lineRule="auto"/>
        <w:rPr>
          <w:rFonts w:ascii="Arial" w:hAnsi="Arial" w:cs="Arial"/>
          <w:sz w:val="20"/>
          <w:szCs w:val="20"/>
        </w:rPr>
      </w:pPr>
    </w:p>
    <w:p w14:paraId="5E841698" w14:textId="797128B0" w:rsidR="0010384B" w:rsidRPr="007111FD" w:rsidRDefault="0010384B" w:rsidP="007111FD">
      <w:pPr>
        <w:pStyle w:val="Nivel3"/>
        <w:numPr>
          <w:ilvl w:val="0"/>
          <w:numId w:val="0"/>
        </w:numPr>
        <w:tabs>
          <w:tab w:val="left" w:pos="567"/>
        </w:tabs>
        <w:spacing w:before="0" w:after="0" w:line="360" w:lineRule="auto"/>
        <w:contextualSpacing/>
      </w:pPr>
      <w:r w:rsidRPr="007111FD">
        <w:rPr>
          <w:b/>
        </w:rPr>
        <w:lastRenderedPageBreak/>
        <w:t>8.6</w:t>
      </w:r>
      <w:r w:rsidRPr="007111FD">
        <w:t xml:space="preserve"> </w:t>
      </w:r>
      <w:r w:rsidRPr="007111FD">
        <w:tab/>
        <w:t xml:space="preserve">O </w:t>
      </w:r>
      <w:bookmarkStart w:id="26" w:name="_Hlk184194031"/>
      <w:r w:rsidRPr="007111FD">
        <w:t xml:space="preserve">agente de contratação </w:t>
      </w:r>
      <w:bookmarkEnd w:id="26"/>
      <w:r w:rsidRPr="007111FD">
        <w:t xml:space="preserve">concederá prazo, não superior a </w:t>
      </w:r>
      <w:proofErr w:type="gramStart"/>
      <w:r w:rsidRPr="007111FD">
        <w:t>5</w:t>
      </w:r>
      <w:proofErr w:type="gramEnd"/>
      <w:r w:rsidRPr="007111FD">
        <w:t xml:space="preserve"> (cinco) dias úteis, para encaminhamento dos documentos de habilitação, em formato digital, por meio do sistema, sob pena de inabilitação.</w:t>
      </w:r>
    </w:p>
    <w:p w14:paraId="66BF9E43" w14:textId="77777777" w:rsidR="0010384B" w:rsidRPr="007111FD" w:rsidRDefault="0010384B" w:rsidP="007111FD">
      <w:pPr>
        <w:pStyle w:val="Nivel3"/>
        <w:numPr>
          <w:ilvl w:val="0"/>
          <w:numId w:val="0"/>
        </w:numPr>
        <w:spacing w:before="0" w:after="0" w:line="360" w:lineRule="auto"/>
        <w:ind w:right="-2" w:firstLine="567"/>
        <w:contextualSpacing/>
      </w:pPr>
      <w:r w:rsidRPr="007111FD">
        <w:rPr>
          <w:b/>
        </w:rPr>
        <w:t>8.6.1</w:t>
      </w:r>
      <w:r w:rsidRPr="007111FD">
        <w:t xml:space="preserve"> A verificação, pelo agente de contratação, em sítios eletrônicos oficiais de órgãos e entidades emissores de certidões é obrigatória, e o licitante não poderá ser inabilitado pela ausência de encaminhamento de documento de habilitação sem que essa diligência seja tomada. </w:t>
      </w:r>
    </w:p>
    <w:p w14:paraId="63210129" w14:textId="77777777" w:rsidR="0010384B" w:rsidRPr="007111FD" w:rsidRDefault="0010384B" w:rsidP="007111FD">
      <w:pPr>
        <w:pStyle w:val="Nivel3"/>
        <w:numPr>
          <w:ilvl w:val="0"/>
          <w:numId w:val="0"/>
        </w:numPr>
        <w:spacing w:before="0" w:after="0" w:line="360" w:lineRule="auto"/>
        <w:ind w:right="-2" w:firstLine="567"/>
        <w:contextualSpacing/>
      </w:pPr>
      <w:r w:rsidRPr="007111FD">
        <w:rPr>
          <w:b/>
        </w:rPr>
        <w:t>8.6.2</w:t>
      </w:r>
      <w:r w:rsidRPr="007111FD">
        <w:t xml:space="preserve"> A habilitação poderá ser verificada por meio do SICAF, nos documentos por ele abrangidos, na forma do art. 42, § 2º, do Decreto nº 48.778/2023. </w:t>
      </w:r>
    </w:p>
    <w:p w14:paraId="35196515" w14:textId="77777777" w:rsidR="0010384B" w:rsidRPr="007111FD" w:rsidRDefault="0010384B" w:rsidP="007111FD">
      <w:pPr>
        <w:pStyle w:val="Nivel3"/>
        <w:numPr>
          <w:ilvl w:val="0"/>
          <w:numId w:val="0"/>
        </w:numPr>
        <w:spacing w:before="0" w:after="0" w:line="360" w:lineRule="auto"/>
        <w:ind w:firstLine="567"/>
        <w:contextualSpacing/>
      </w:pPr>
      <w:r w:rsidRPr="007111FD">
        <w:rPr>
          <w:b/>
        </w:rPr>
        <w:t>8.6.3</w:t>
      </w:r>
      <w:r w:rsidRPr="007111FD">
        <w:t xml:space="preserve"> Somente haverá a necessidade de comprovação do preenchimento de requisitos mediante apresentação dos documentos originais </w:t>
      </w:r>
      <w:proofErr w:type="gramStart"/>
      <w:r w:rsidRPr="007111FD">
        <w:t>não-digitais</w:t>
      </w:r>
      <w:proofErr w:type="gramEnd"/>
      <w:r w:rsidRPr="007111FD">
        <w:t xml:space="preserve"> quando houver dúvida em relação à integridade do documento digital ou quando a lei expressamente o exigir.</w:t>
      </w:r>
    </w:p>
    <w:p w14:paraId="28BC6539" w14:textId="77777777" w:rsidR="0010384B" w:rsidRPr="007111FD" w:rsidRDefault="0010384B" w:rsidP="007111FD">
      <w:pPr>
        <w:pStyle w:val="PargrafodaLista"/>
        <w:spacing w:line="360" w:lineRule="auto"/>
        <w:rPr>
          <w:rFonts w:ascii="Arial" w:hAnsi="Arial" w:cs="Arial"/>
          <w:color w:val="000000"/>
          <w:sz w:val="20"/>
          <w:szCs w:val="20"/>
        </w:rPr>
      </w:pPr>
    </w:p>
    <w:p w14:paraId="48D91BAF" w14:textId="68F5AF58" w:rsidR="0010384B" w:rsidRPr="007111FD" w:rsidRDefault="0010384B" w:rsidP="007111FD">
      <w:pPr>
        <w:pStyle w:val="Nivel2"/>
        <w:numPr>
          <w:ilvl w:val="0"/>
          <w:numId w:val="0"/>
        </w:numPr>
        <w:tabs>
          <w:tab w:val="left" w:pos="567"/>
        </w:tabs>
        <w:spacing w:before="0" w:after="0" w:line="360" w:lineRule="auto"/>
        <w:contextualSpacing/>
      </w:pPr>
      <w:r w:rsidRPr="007111FD">
        <w:rPr>
          <w:b/>
        </w:rPr>
        <w:t>8.7</w:t>
      </w:r>
      <w:r w:rsidRPr="007111FD">
        <w:t xml:space="preserve"> </w:t>
      </w:r>
      <w:r w:rsidRPr="007111FD">
        <w:tab/>
        <w:t>Após a apresentação dos documentos de habilitação</w:t>
      </w:r>
      <w:proofErr w:type="gramStart"/>
      <w:r w:rsidRPr="007111FD">
        <w:t>, fica</w:t>
      </w:r>
      <w:proofErr w:type="gramEnd"/>
      <w:r w:rsidRPr="007111FD">
        <w:t xml:space="preserve"> vedada a substituição ou a apresentação de novos documentos, salvo em sede de diligência, para:</w:t>
      </w:r>
    </w:p>
    <w:p w14:paraId="674BF9BE" w14:textId="77777777" w:rsidR="0010384B" w:rsidRPr="007111FD" w:rsidRDefault="0010384B" w:rsidP="007111FD">
      <w:pPr>
        <w:pStyle w:val="Nivel2"/>
        <w:numPr>
          <w:ilvl w:val="0"/>
          <w:numId w:val="0"/>
        </w:numPr>
        <w:spacing w:before="0" w:after="0" w:line="360" w:lineRule="auto"/>
        <w:ind w:firstLine="567"/>
        <w:contextualSpacing/>
      </w:pPr>
      <w:r w:rsidRPr="007111FD">
        <w:rPr>
          <w:b/>
        </w:rPr>
        <w:t>a)</w:t>
      </w:r>
      <w:r w:rsidRPr="007111FD">
        <w:t xml:space="preserve"> complementação de informações acerca dos documentos já apresentados pelos licitantes e desde que necessária para apurar fatos existentes à época da abertura do certame; </w:t>
      </w:r>
      <w:proofErr w:type="gramStart"/>
      <w:r w:rsidRPr="007111FD">
        <w:t>e</w:t>
      </w:r>
      <w:proofErr w:type="gramEnd"/>
    </w:p>
    <w:p w14:paraId="19AEF7B6" w14:textId="77777777" w:rsidR="0010384B" w:rsidRPr="007111FD" w:rsidRDefault="0010384B" w:rsidP="007111FD">
      <w:pPr>
        <w:pStyle w:val="Nivel2"/>
        <w:numPr>
          <w:ilvl w:val="0"/>
          <w:numId w:val="0"/>
        </w:numPr>
        <w:spacing w:before="0" w:after="0" w:line="360" w:lineRule="auto"/>
        <w:ind w:firstLine="567"/>
        <w:contextualSpacing/>
      </w:pPr>
      <w:r w:rsidRPr="007111FD">
        <w:rPr>
          <w:b/>
        </w:rPr>
        <w:t>b)</w:t>
      </w:r>
      <w:r w:rsidRPr="007111FD">
        <w:t xml:space="preserve"> atualização de documentos cuja validade tenha expirado após a data de recebimento das propostas.</w:t>
      </w:r>
    </w:p>
    <w:p w14:paraId="6861B989" w14:textId="77777777" w:rsidR="0010384B" w:rsidRPr="007111FD" w:rsidRDefault="0010384B" w:rsidP="007111FD">
      <w:pPr>
        <w:pStyle w:val="Nivel2"/>
        <w:numPr>
          <w:ilvl w:val="0"/>
          <w:numId w:val="0"/>
        </w:numPr>
        <w:spacing w:before="0" w:after="0" w:line="360" w:lineRule="auto"/>
        <w:contextualSpacing/>
      </w:pPr>
    </w:p>
    <w:p w14:paraId="0817B45C" w14:textId="3454A92C" w:rsidR="0010384B" w:rsidRPr="007111FD" w:rsidRDefault="0010384B" w:rsidP="007111FD">
      <w:pPr>
        <w:pStyle w:val="Nivel2"/>
        <w:numPr>
          <w:ilvl w:val="0"/>
          <w:numId w:val="0"/>
        </w:numPr>
        <w:tabs>
          <w:tab w:val="left" w:pos="567"/>
        </w:tabs>
        <w:spacing w:before="0" w:after="0" w:line="360" w:lineRule="auto"/>
        <w:contextualSpacing/>
      </w:pPr>
      <w:r w:rsidRPr="007111FD">
        <w:rPr>
          <w:b/>
        </w:rPr>
        <w:t>8.8</w:t>
      </w:r>
      <w:r w:rsidRPr="007111FD">
        <w:t xml:space="preserve"> </w:t>
      </w:r>
      <w:r w:rsidRPr="007111FD">
        <w:tab/>
        <w:t>O agente de contratação poderá, na análise dos documentos de habilitação, sanar erros ou falhas que não alterem a substância dos documentos e sua validade jurídica, mediante decisão fundamentada, registrada em ata e acessível a todos, atribuindo-lhes eficácia para fins de habilitação.</w:t>
      </w:r>
    </w:p>
    <w:p w14:paraId="08212FF5" w14:textId="77777777" w:rsidR="0010384B" w:rsidRPr="007111FD" w:rsidRDefault="0010384B" w:rsidP="007111FD">
      <w:pPr>
        <w:pStyle w:val="Nivel3"/>
        <w:numPr>
          <w:ilvl w:val="0"/>
          <w:numId w:val="0"/>
        </w:numPr>
        <w:spacing w:before="0" w:after="0" w:line="360" w:lineRule="auto"/>
        <w:ind w:firstLine="567"/>
        <w:contextualSpacing/>
      </w:pPr>
      <w:r w:rsidRPr="007111FD">
        <w:rPr>
          <w:b/>
        </w:rPr>
        <w:t>8.8.1</w:t>
      </w:r>
      <w:r w:rsidRPr="007111FD">
        <w:t xml:space="preserve"> Na hipótese de necessidade de suspensão da sessão pública para a realização de diligências, com vistas ao saneamento de que trata o subitem anterior, a sessão pública somente poderá ser reiniciada mediante aviso prévio no sistema com, no mínimo, vinte e quatro horas de antecedência, e a ocorrência será registrada em ata.</w:t>
      </w:r>
    </w:p>
    <w:p w14:paraId="7C396D24" w14:textId="77777777" w:rsidR="0010384B" w:rsidRPr="007111FD" w:rsidRDefault="0010384B" w:rsidP="007111FD">
      <w:pPr>
        <w:pStyle w:val="Nivel3"/>
        <w:numPr>
          <w:ilvl w:val="0"/>
          <w:numId w:val="0"/>
        </w:numPr>
        <w:spacing w:before="0" w:after="0" w:line="360" w:lineRule="auto"/>
        <w:contextualSpacing/>
      </w:pPr>
    </w:p>
    <w:p w14:paraId="421D058C" w14:textId="2EEACD89" w:rsidR="0010384B" w:rsidRPr="007111FD" w:rsidRDefault="0010384B" w:rsidP="007111FD">
      <w:pPr>
        <w:pStyle w:val="Nivel2"/>
        <w:numPr>
          <w:ilvl w:val="0"/>
          <w:numId w:val="0"/>
        </w:numPr>
        <w:tabs>
          <w:tab w:val="left" w:pos="567"/>
        </w:tabs>
        <w:spacing w:before="0" w:after="0" w:line="360" w:lineRule="auto"/>
        <w:contextualSpacing/>
      </w:pPr>
      <w:r w:rsidRPr="007111FD">
        <w:rPr>
          <w:b/>
        </w:rPr>
        <w:t>8.9</w:t>
      </w:r>
      <w:r w:rsidRPr="007111FD">
        <w:t xml:space="preserve"> </w:t>
      </w:r>
      <w:r w:rsidRPr="007111FD">
        <w:tab/>
        <w:t>Na hipótese de o licitante provisoriamente classificado em primeiro lugar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14824A7F" w14:textId="77777777" w:rsidR="0010384B" w:rsidRPr="007111FD" w:rsidRDefault="0010384B" w:rsidP="007111FD">
      <w:pPr>
        <w:pStyle w:val="Nivel2"/>
        <w:numPr>
          <w:ilvl w:val="0"/>
          <w:numId w:val="0"/>
        </w:numPr>
        <w:spacing w:before="0" w:after="0" w:line="360" w:lineRule="auto"/>
        <w:contextualSpacing/>
      </w:pPr>
    </w:p>
    <w:p w14:paraId="43512FCE" w14:textId="1342805D" w:rsidR="0010384B" w:rsidRPr="007111FD" w:rsidRDefault="0010384B" w:rsidP="007111FD">
      <w:pPr>
        <w:pStyle w:val="Nivel2"/>
        <w:numPr>
          <w:ilvl w:val="0"/>
          <w:numId w:val="0"/>
        </w:numPr>
        <w:tabs>
          <w:tab w:val="left" w:pos="567"/>
        </w:tabs>
        <w:spacing w:before="0" w:after="0" w:line="360" w:lineRule="auto"/>
        <w:contextualSpacing/>
      </w:pPr>
      <w:r w:rsidRPr="007111FD">
        <w:rPr>
          <w:b/>
        </w:rPr>
        <w:t>8.10</w:t>
      </w:r>
      <w:r w:rsidRPr="007111FD">
        <w:t xml:space="preserve"> </w:t>
      </w:r>
      <w:r w:rsidRPr="007111FD">
        <w:tab/>
        <w:t>Constatado o atendimento às exigências de habilitação, o licitante será habilitado.</w:t>
      </w:r>
    </w:p>
    <w:p w14:paraId="1CA3CC5A" w14:textId="77777777" w:rsidR="0010384B" w:rsidRPr="007111FD" w:rsidRDefault="0010384B" w:rsidP="007111FD">
      <w:pPr>
        <w:pStyle w:val="Nivel2"/>
        <w:numPr>
          <w:ilvl w:val="0"/>
          <w:numId w:val="0"/>
        </w:numPr>
        <w:spacing w:before="0" w:after="0" w:line="360" w:lineRule="auto"/>
        <w:contextualSpacing/>
      </w:pPr>
    </w:p>
    <w:p w14:paraId="52E35C5B" w14:textId="79432E32" w:rsidR="0010384B" w:rsidRPr="007111FD" w:rsidRDefault="0010384B" w:rsidP="007111FD">
      <w:pPr>
        <w:pStyle w:val="Nivel2"/>
        <w:numPr>
          <w:ilvl w:val="0"/>
          <w:numId w:val="0"/>
        </w:numPr>
        <w:tabs>
          <w:tab w:val="left" w:pos="567"/>
        </w:tabs>
        <w:spacing w:before="0" w:after="0" w:line="360" w:lineRule="auto"/>
        <w:contextualSpacing/>
      </w:pPr>
      <w:r w:rsidRPr="007111FD">
        <w:rPr>
          <w:b/>
        </w:rPr>
        <w:t>8.11</w:t>
      </w:r>
      <w:r w:rsidRPr="007111FD">
        <w:t xml:space="preserve"> </w:t>
      </w:r>
      <w:r w:rsidRPr="007111FD">
        <w:tab/>
        <w:t xml:space="preserve">Somente serão disponibilizados para acesso público os documentos de habilitação do licitante cuja proposta atenda ao edital de licitação, </w:t>
      </w:r>
      <w:proofErr w:type="gramStart"/>
      <w:r w:rsidRPr="007111FD">
        <w:t>após</w:t>
      </w:r>
      <w:proofErr w:type="gramEnd"/>
      <w:r w:rsidRPr="007111FD">
        <w:t xml:space="preserve"> declarada sua habilitação. </w:t>
      </w:r>
    </w:p>
    <w:p w14:paraId="775AE9B8" w14:textId="77777777" w:rsidR="0010384B" w:rsidRPr="007111FD" w:rsidRDefault="0010384B" w:rsidP="007111FD">
      <w:pPr>
        <w:pStyle w:val="Nivel2"/>
        <w:numPr>
          <w:ilvl w:val="0"/>
          <w:numId w:val="0"/>
        </w:numPr>
        <w:spacing w:before="0" w:after="0" w:line="360" w:lineRule="auto"/>
        <w:contextualSpacing/>
      </w:pPr>
    </w:p>
    <w:p w14:paraId="75C52FCD" w14:textId="21504022" w:rsidR="0010384B" w:rsidRPr="007111FD" w:rsidRDefault="0010384B" w:rsidP="007111FD">
      <w:pPr>
        <w:pStyle w:val="Nivel2"/>
        <w:numPr>
          <w:ilvl w:val="0"/>
          <w:numId w:val="0"/>
        </w:numPr>
        <w:tabs>
          <w:tab w:val="left" w:pos="567"/>
        </w:tabs>
        <w:spacing w:before="0" w:after="0" w:line="360" w:lineRule="auto"/>
        <w:contextualSpacing/>
      </w:pPr>
      <w:r w:rsidRPr="007111FD">
        <w:rPr>
          <w:b/>
        </w:rPr>
        <w:t>8.12</w:t>
      </w:r>
      <w:r w:rsidRPr="007111FD">
        <w:t xml:space="preserve"> </w:t>
      </w:r>
      <w:r w:rsidRPr="007111FD">
        <w:tab/>
        <w:t>Não serão aceitos documentos de habilitação com indicação de CNPJ/CPF diferentes, salvo aqueles legalmente permitidos.</w:t>
      </w:r>
    </w:p>
    <w:p w14:paraId="12C3CA45" w14:textId="77777777" w:rsidR="0010384B" w:rsidRPr="007111FD" w:rsidRDefault="0010384B" w:rsidP="007111FD">
      <w:pPr>
        <w:pStyle w:val="Nivel3"/>
        <w:numPr>
          <w:ilvl w:val="0"/>
          <w:numId w:val="0"/>
        </w:numPr>
        <w:spacing w:before="0" w:after="0" w:line="360" w:lineRule="auto"/>
        <w:ind w:firstLine="567"/>
        <w:contextualSpacing/>
      </w:pPr>
      <w:r w:rsidRPr="007111FD">
        <w:rPr>
          <w:b/>
        </w:rPr>
        <w:t>8.12.1</w:t>
      </w:r>
      <w:r w:rsidRPr="007111FD">
        <w:t xml:space="preserve"> Se o fornecedor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5FDA13FF" w14:textId="77777777" w:rsidR="0010384B" w:rsidRPr="007111FD" w:rsidRDefault="0010384B" w:rsidP="007111FD">
      <w:pPr>
        <w:pStyle w:val="Nivel3"/>
        <w:numPr>
          <w:ilvl w:val="0"/>
          <w:numId w:val="0"/>
        </w:numPr>
        <w:spacing w:before="0" w:after="0" w:line="360" w:lineRule="auto"/>
        <w:ind w:firstLine="567"/>
        <w:contextualSpacing/>
      </w:pPr>
      <w:r w:rsidRPr="007111FD">
        <w:rPr>
          <w:b/>
        </w:rPr>
        <w:t>8.12.2</w:t>
      </w:r>
      <w:r w:rsidRPr="007111FD">
        <w:t xml:space="preserve"> Serão aceitos registros de CNPJ de licitante matriz e filial com diferenças de números de documentos pertinentes ao CND e ao CRF/FGTS, quando for comprovada a centralização do recolhimento dessas contribuições.</w:t>
      </w:r>
    </w:p>
    <w:p w14:paraId="4C3E100D" w14:textId="77777777" w:rsidR="0010384B" w:rsidRPr="007111FD" w:rsidRDefault="0010384B" w:rsidP="007111FD">
      <w:pPr>
        <w:pStyle w:val="Nivel3"/>
        <w:numPr>
          <w:ilvl w:val="0"/>
          <w:numId w:val="0"/>
        </w:numPr>
        <w:spacing w:before="0" w:after="0" w:line="360" w:lineRule="auto"/>
        <w:contextualSpacing/>
      </w:pPr>
    </w:p>
    <w:p w14:paraId="03FAAA94" w14:textId="1EB91785" w:rsidR="0010384B" w:rsidRPr="007111FD" w:rsidRDefault="0010384B" w:rsidP="007111FD">
      <w:pPr>
        <w:pStyle w:val="Nivel2"/>
        <w:numPr>
          <w:ilvl w:val="0"/>
          <w:numId w:val="0"/>
        </w:numPr>
        <w:tabs>
          <w:tab w:val="left" w:pos="567"/>
        </w:tabs>
        <w:spacing w:before="0" w:after="0" w:line="360" w:lineRule="auto"/>
        <w:contextualSpacing/>
      </w:pPr>
      <w:r w:rsidRPr="007111FD">
        <w:rPr>
          <w:b/>
        </w:rPr>
        <w:t>8.13</w:t>
      </w:r>
      <w:r w:rsidRPr="007111FD">
        <w:t xml:space="preserve"> </w:t>
      </w:r>
      <w:r w:rsidRPr="007111FD">
        <w:tab/>
        <w:t xml:space="preserve">A comprovação de regularidade fiscal e trabalhista das microempresas e das empresas de pequeno porte será exigida nos termos do disposto no art. 4º do Decreto nº 42.063/2009.  </w:t>
      </w:r>
    </w:p>
    <w:p w14:paraId="426E99CD" w14:textId="77777777" w:rsidR="0010384B" w:rsidRPr="007111FD" w:rsidRDefault="0010384B" w:rsidP="007111FD">
      <w:pPr>
        <w:pStyle w:val="Nivel3"/>
        <w:numPr>
          <w:ilvl w:val="0"/>
          <w:numId w:val="0"/>
        </w:numPr>
        <w:spacing w:before="0" w:after="0" w:line="360" w:lineRule="auto"/>
        <w:contextualSpacing/>
      </w:pPr>
    </w:p>
    <w:p w14:paraId="280F237E" w14:textId="3DC80183" w:rsidR="0010384B" w:rsidRPr="007111FD" w:rsidRDefault="0010384B" w:rsidP="007111FD">
      <w:pPr>
        <w:pStyle w:val="Nivel2"/>
        <w:numPr>
          <w:ilvl w:val="0"/>
          <w:numId w:val="0"/>
        </w:numPr>
        <w:tabs>
          <w:tab w:val="left" w:pos="567"/>
        </w:tabs>
        <w:spacing w:before="0" w:after="0" w:line="360" w:lineRule="auto"/>
        <w:contextualSpacing/>
      </w:pPr>
      <w:r w:rsidRPr="007111FD">
        <w:rPr>
          <w:b/>
        </w:rPr>
        <w:t>8.14</w:t>
      </w:r>
      <w:r w:rsidRPr="007111FD">
        <w:t xml:space="preserve"> </w:t>
      </w:r>
      <w:r w:rsidRPr="007111FD">
        <w:tab/>
        <w:t>Quando permitida a participação de empresas estrangeiras que não funcionem no País, as exigências de habilitação serão atendidas mediante documentos equivalentes, inicialmente apresentados em tradução livre.</w:t>
      </w:r>
    </w:p>
    <w:p w14:paraId="66696243" w14:textId="77777777" w:rsidR="0010384B" w:rsidRPr="007111FD" w:rsidRDefault="0010384B" w:rsidP="007111FD">
      <w:pPr>
        <w:pStyle w:val="Nivel3"/>
        <w:numPr>
          <w:ilvl w:val="0"/>
          <w:numId w:val="0"/>
        </w:numPr>
        <w:spacing w:before="0" w:after="0" w:line="360" w:lineRule="auto"/>
        <w:ind w:firstLine="567"/>
        <w:contextualSpacing/>
      </w:pPr>
      <w:r w:rsidRPr="007111FD">
        <w:rPr>
          <w:b/>
        </w:rPr>
        <w:t>8.14.1</w:t>
      </w:r>
      <w:r w:rsidRPr="007111FD">
        <w:t xml:space="preserve"> O licitante deverá ter procurador residente e domiciliado no Brasil, com poderes para receber citação, intimação e responder administrativa e judicialmente por seus atos, juntando o instrumento de mandato com os documentos de habilitação.</w:t>
      </w:r>
    </w:p>
    <w:p w14:paraId="2D79AF31" w14:textId="77777777" w:rsidR="0010384B" w:rsidRPr="007111FD" w:rsidRDefault="0010384B" w:rsidP="007111FD">
      <w:pPr>
        <w:pStyle w:val="Nivel3"/>
        <w:numPr>
          <w:ilvl w:val="0"/>
          <w:numId w:val="0"/>
        </w:numPr>
        <w:spacing w:before="0" w:after="0" w:line="360" w:lineRule="auto"/>
        <w:ind w:firstLine="567"/>
        <w:contextualSpacing/>
      </w:pPr>
      <w:r w:rsidRPr="007111FD">
        <w:rPr>
          <w:b/>
        </w:rPr>
        <w:t>8.14.2</w:t>
      </w:r>
      <w:r w:rsidRPr="007111FD">
        <w:t xml:space="preserve"> Na hipótese de o licitante vencedor ser empresa estrangeira que não funcione no País, para fins de assinatura do contrato, os documentos exigidos para a habilitação </w:t>
      </w:r>
      <w:proofErr w:type="gramStart"/>
      <w:r w:rsidRPr="007111FD">
        <w:t>serão</w:t>
      </w:r>
      <w:proofErr w:type="gramEnd"/>
      <w:r w:rsidRPr="007111FD">
        <w:t xml:space="preserve"> traduzidos por tradutor juramentado no País e apostilados nos termos do disposto no Decreto nº 8.660/2016, ou de outro que venha a substituí-lo, ou </w:t>
      </w:r>
      <w:proofErr w:type="spellStart"/>
      <w:r w:rsidRPr="007111FD">
        <w:t>consularizados</w:t>
      </w:r>
      <w:proofErr w:type="spellEnd"/>
      <w:r w:rsidRPr="007111FD">
        <w:t xml:space="preserve"> pelos respectivos consulados ou embaixadas.</w:t>
      </w:r>
    </w:p>
    <w:p w14:paraId="3042C5D7" w14:textId="77777777" w:rsidR="0010384B" w:rsidRPr="007111FD" w:rsidRDefault="0010384B" w:rsidP="007111FD">
      <w:pPr>
        <w:pStyle w:val="Nivel3"/>
        <w:numPr>
          <w:ilvl w:val="0"/>
          <w:numId w:val="0"/>
        </w:numPr>
        <w:spacing w:before="0" w:after="0" w:line="360" w:lineRule="auto"/>
        <w:contextualSpacing/>
      </w:pPr>
    </w:p>
    <w:p w14:paraId="0CAC972F" w14:textId="3CEEE145" w:rsidR="0010384B" w:rsidRPr="007111FD" w:rsidRDefault="0010384B" w:rsidP="007111FD">
      <w:pPr>
        <w:pStyle w:val="Nivel2"/>
        <w:numPr>
          <w:ilvl w:val="0"/>
          <w:numId w:val="0"/>
        </w:numPr>
        <w:tabs>
          <w:tab w:val="left" w:pos="567"/>
        </w:tabs>
        <w:spacing w:before="0" w:after="0" w:line="360" w:lineRule="auto"/>
        <w:contextualSpacing/>
      </w:pPr>
      <w:r w:rsidRPr="007111FD">
        <w:rPr>
          <w:b/>
        </w:rPr>
        <w:t>8.15</w:t>
      </w:r>
      <w:r w:rsidRPr="007111FD">
        <w:t xml:space="preserve"> </w:t>
      </w:r>
      <w:r w:rsidRPr="007111FD">
        <w:tab/>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6511CA99" w14:textId="1F0D164E" w:rsidR="00A1022B" w:rsidRPr="007111FD" w:rsidRDefault="00A1022B" w:rsidP="007111FD">
      <w:pPr>
        <w:pStyle w:val="Nivel3"/>
        <w:numPr>
          <w:ilvl w:val="2"/>
          <w:numId w:val="38"/>
        </w:numPr>
        <w:spacing w:before="0" w:after="0" w:line="360" w:lineRule="auto"/>
        <w:ind w:left="0" w:firstLine="567"/>
      </w:pPr>
      <w:r w:rsidRPr="007111FD">
        <w:t xml:space="preserve">Se o consórcio não for formado integralmente por microempresas ou empresas de pequeno porte e forem exigidos neste </w:t>
      </w:r>
      <w:proofErr w:type="gramStart"/>
      <w:r w:rsidRPr="007111FD">
        <w:t>Edital requisitos</w:t>
      </w:r>
      <w:proofErr w:type="gramEnd"/>
      <w:r w:rsidRPr="007111FD">
        <w:t xml:space="preserve"> de habilitação econômico-financeira, haverá um acréscimo de</w:t>
      </w:r>
      <w:r w:rsidR="00335B8E" w:rsidRPr="007111FD">
        <w:t xml:space="preserve"> </w:t>
      </w:r>
      <w:r w:rsidR="00CB7167" w:rsidRPr="007111FD">
        <w:t>2</w:t>
      </w:r>
      <w:r w:rsidR="00335B8E" w:rsidRPr="007111FD">
        <w:t>0% (</w:t>
      </w:r>
      <w:r w:rsidR="00CB7167" w:rsidRPr="007111FD">
        <w:t>vinte</w:t>
      </w:r>
      <w:r w:rsidR="00335B8E" w:rsidRPr="007111FD">
        <w:t xml:space="preserve"> por cento)</w:t>
      </w:r>
      <w:r w:rsidRPr="007111FD">
        <w:rPr>
          <w:color w:val="FF0000"/>
        </w:rPr>
        <w:t xml:space="preserve"> </w:t>
      </w:r>
      <w:r w:rsidRPr="007111FD">
        <w:t>para o consórcio em relação ao valor exigido para os licitantes individuais.</w:t>
      </w:r>
    </w:p>
    <w:p w14:paraId="2BCD4746" w14:textId="77777777" w:rsidR="0010384B" w:rsidRPr="007111FD" w:rsidRDefault="0010384B" w:rsidP="007111FD">
      <w:pPr>
        <w:pStyle w:val="Nivel3"/>
        <w:numPr>
          <w:ilvl w:val="0"/>
          <w:numId w:val="0"/>
        </w:numPr>
        <w:spacing w:before="0" w:after="0" w:line="360" w:lineRule="auto"/>
      </w:pPr>
    </w:p>
    <w:p w14:paraId="768540CF" w14:textId="6FEE80BA" w:rsidR="0010384B" w:rsidRPr="007111FD" w:rsidRDefault="0010384B" w:rsidP="007111FD">
      <w:pPr>
        <w:tabs>
          <w:tab w:val="left" w:pos="567"/>
        </w:tabs>
        <w:spacing w:line="360" w:lineRule="auto"/>
        <w:jc w:val="both"/>
        <w:rPr>
          <w:rFonts w:ascii="Arial" w:hAnsi="Arial" w:cs="Arial"/>
          <w:color w:val="000000"/>
          <w:sz w:val="20"/>
          <w:szCs w:val="20"/>
        </w:rPr>
      </w:pPr>
      <w:r w:rsidRPr="007111FD">
        <w:rPr>
          <w:rFonts w:ascii="Arial" w:hAnsi="Arial" w:cs="Arial"/>
          <w:b/>
          <w:color w:val="000000"/>
          <w:sz w:val="20"/>
          <w:szCs w:val="20"/>
        </w:rPr>
        <w:t>8.16</w:t>
      </w:r>
      <w:r w:rsidRPr="007111FD">
        <w:rPr>
          <w:rFonts w:ascii="Arial" w:hAnsi="Arial" w:cs="Arial"/>
          <w:color w:val="000000"/>
          <w:sz w:val="20"/>
          <w:szCs w:val="20"/>
        </w:rPr>
        <w:t xml:space="preserve"> </w:t>
      </w:r>
      <w:r w:rsidRPr="007111FD">
        <w:rPr>
          <w:rFonts w:ascii="Arial" w:hAnsi="Arial" w:cs="Arial"/>
          <w:color w:val="000000"/>
          <w:sz w:val="20"/>
          <w:szCs w:val="20"/>
        </w:rPr>
        <w:tab/>
        <w:t>As certidões valerão nos prazos que lhes são próprios. Inexistindo esse prazo, reputar-se-ão válidas por 90 (noventa) dias, contados de sua expedição.</w:t>
      </w:r>
    </w:p>
    <w:p w14:paraId="31781503" w14:textId="77777777" w:rsidR="0010384B" w:rsidRPr="007111FD" w:rsidRDefault="0010384B" w:rsidP="007111FD">
      <w:pPr>
        <w:spacing w:line="360" w:lineRule="auto"/>
        <w:ind w:firstLine="567"/>
        <w:jc w:val="both"/>
        <w:rPr>
          <w:rFonts w:ascii="Arial" w:hAnsi="Arial" w:cs="Arial"/>
          <w:color w:val="000000"/>
          <w:sz w:val="20"/>
          <w:szCs w:val="20"/>
        </w:rPr>
      </w:pPr>
      <w:r w:rsidRPr="007111FD">
        <w:rPr>
          <w:rFonts w:ascii="Arial" w:hAnsi="Arial" w:cs="Arial"/>
          <w:b/>
          <w:color w:val="000000"/>
          <w:sz w:val="20"/>
          <w:szCs w:val="20"/>
        </w:rPr>
        <w:lastRenderedPageBreak/>
        <w:t>8.16.1</w:t>
      </w:r>
      <w:r w:rsidRPr="007111FD">
        <w:rPr>
          <w:rFonts w:ascii="Arial" w:hAnsi="Arial" w:cs="Arial"/>
          <w:color w:val="000000"/>
          <w:sz w:val="20"/>
          <w:szCs w:val="20"/>
        </w:rPr>
        <w:t xml:space="preserve"> Caso seja feita a opção pela opção da certidão referida no item 8.6.2, esta seguirá, como prazo de validade, a sistemática própria estabelecida em âmbito federal constante do SICAF.</w:t>
      </w:r>
    </w:p>
    <w:p w14:paraId="78D830F5" w14:textId="77777777" w:rsidR="00185DB2" w:rsidRPr="007111FD" w:rsidRDefault="00185DB2" w:rsidP="007111FD">
      <w:pPr>
        <w:pStyle w:val="Nivel3"/>
        <w:numPr>
          <w:ilvl w:val="0"/>
          <w:numId w:val="0"/>
        </w:numPr>
        <w:spacing w:before="0" w:after="0" w:line="360" w:lineRule="auto"/>
        <w:ind w:left="567"/>
      </w:pPr>
    </w:p>
    <w:p w14:paraId="0BF89ECB" w14:textId="77777777" w:rsidR="0010384B" w:rsidRPr="007111FD" w:rsidRDefault="0010384B" w:rsidP="007111FD">
      <w:pPr>
        <w:pStyle w:val="Nivel3"/>
        <w:numPr>
          <w:ilvl w:val="0"/>
          <w:numId w:val="0"/>
        </w:numPr>
        <w:spacing w:before="0" w:after="0" w:line="360" w:lineRule="auto"/>
        <w:ind w:left="567"/>
      </w:pPr>
    </w:p>
    <w:p w14:paraId="5912F396" w14:textId="05B9567D" w:rsidR="00B32F33" w:rsidRPr="007111FD" w:rsidRDefault="0010384B" w:rsidP="007111FD">
      <w:pPr>
        <w:pStyle w:val="Nivel0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284"/>
        </w:tabs>
        <w:spacing w:before="0" w:line="360" w:lineRule="auto"/>
        <w:ind w:left="0" w:firstLine="0"/>
      </w:pPr>
      <w:bookmarkStart w:id="27" w:name="_Toc122606110"/>
      <w:r w:rsidRPr="007111FD">
        <w:t xml:space="preserve">DA IMPUGNAÇÃO AO EDITAL, DO PEDIDO DE ESCLARECIMENTO E </w:t>
      </w:r>
      <w:r w:rsidR="003C7A23" w:rsidRPr="007111FD">
        <w:t xml:space="preserve">DOS </w:t>
      </w:r>
      <w:proofErr w:type="gramStart"/>
      <w:r w:rsidR="003C7A23" w:rsidRPr="007111FD">
        <w:t>RECURSOS</w:t>
      </w:r>
      <w:bookmarkEnd w:id="27"/>
      <w:proofErr w:type="gramEnd"/>
    </w:p>
    <w:p w14:paraId="79E4EE8E" w14:textId="77777777" w:rsidR="00C70022" w:rsidRPr="007111FD" w:rsidRDefault="00C70022" w:rsidP="007111FD">
      <w:pPr>
        <w:spacing w:line="360" w:lineRule="auto"/>
        <w:jc w:val="both"/>
        <w:rPr>
          <w:rFonts w:ascii="Arial" w:hAnsi="Arial" w:cs="Arial"/>
          <w:sz w:val="20"/>
          <w:szCs w:val="20"/>
        </w:rPr>
      </w:pPr>
    </w:p>
    <w:p w14:paraId="3B149AD8" w14:textId="77777777" w:rsidR="0010384B" w:rsidRPr="007111FD" w:rsidRDefault="0010384B" w:rsidP="007111FD">
      <w:pPr>
        <w:pStyle w:val="Nivel2"/>
        <w:tabs>
          <w:tab w:val="left" w:pos="567"/>
        </w:tabs>
        <w:spacing w:before="0" w:after="0" w:line="360" w:lineRule="auto"/>
        <w:ind w:left="0" w:firstLine="0"/>
      </w:pPr>
      <w:r w:rsidRPr="007111FD">
        <w:t xml:space="preserve">Qualquer pessoa é parte legítima para impugnar este Edital por irregularidade na aplicação da </w:t>
      </w:r>
      <w:hyperlink r:id="rId32" w:history="1">
        <w:r w:rsidRPr="007111FD">
          <w:rPr>
            <w:rStyle w:val="Hyperlink"/>
          </w:rPr>
          <w:t>Lei nº 14.133, de 2021</w:t>
        </w:r>
      </w:hyperlink>
      <w:r w:rsidRPr="007111FD">
        <w:t xml:space="preserve">, devendo protocolar o pedido até </w:t>
      </w:r>
      <w:proofErr w:type="gramStart"/>
      <w:r w:rsidRPr="007111FD">
        <w:t>3</w:t>
      </w:r>
      <w:proofErr w:type="gramEnd"/>
      <w:r w:rsidRPr="007111FD">
        <w:t xml:space="preserve"> (três) dias úteis antes da data da abertura do certame.</w:t>
      </w:r>
    </w:p>
    <w:p w14:paraId="2C64F086" w14:textId="5CA90518" w:rsidR="0010384B" w:rsidRPr="007111FD" w:rsidRDefault="0010384B" w:rsidP="007111FD">
      <w:pPr>
        <w:pStyle w:val="Nivel3"/>
        <w:spacing w:before="0" w:after="0" w:line="360" w:lineRule="auto"/>
        <w:ind w:left="0" w:firstLine="567"/>
        <w:rPr>
          <w:color w:val="auto"/>
        </w:rPr>
      </w:pPr>
      <w:r w:rsidRPr="007111FD">
        <w:t xml:space="preserve">A impugnação e o pedido de esclarecimento poderão ser realizados por forma eletrônica, </w:t>
      </w:r>
      <w:r w:rsidRPr="007111FD">
        <w:rPr>
          <w:color w:val="auto"/>
        </w:rPr>
        <w:t xml:space="preserve">através do e-mail </w:t>
      </w:r>
      <w:r w:rsidRPr="007111FD">
        <w:rPr>
          <w:b/>
        </w:rPr>
        <w:t>setlicit@uenf.br</w:t>
      </w:r>
      <w:r w:rsidRPr="007111FD">
        <w:rPr>
          <w:color w:val="auto"/>
        </w:rPr>
        <w:t>, mediante confirmação de recebimento.</w:t>
      </w:r>
    </w:p>
    <w:p w14:paraId="48015B54" w14:textId="4C6744F2" w:rsidR="0010384B" w:rsidRPr="007111FD" w:rsidRDefault="0010384B" w:rsidP="007111FD">
      <w:pPr>
        <w:pStyle w:val="Nivel3"/>
        <w:spacing w:before="0" w:after="0" w:line="360" w:lineRule="auto"/>
        <w:ind w:left="0" w:firstLine="567"/>
      </w:pPr>
      <w:r w:rsidRPr="007111FD">
        <w:t xml:space="preserve">A resposta à impugnação ou ao pedido de esclarecimento será divulgado em sítio eletrônico oficial no prazo de até </w:t>
      </w:r>
      <w:proofErr w:type="gramStart"/>
      <w:r w:rsidRPr="007111FD">
        <w:t>3</w:t>
      </w:r>
      <w:proofErr w:type="gramEnd"/>
      <w:r w:rsidRPr="007111FD">
        <w:t xml:space="preserve"> (três) dias úteis, limitado ao último dia útil anterior à data da abertura do certame.</w:t>
      </w:r>
    </w:p>
    <w:p w14:paraId="2555EC79" w14:textId="196B5711" w:rsidR="0010384B" w:rsidRPr="007111FD" w:rsidRDefault="0010384B" w:rsidP="007111FD">
      <w:pPr>
        <w:pStyle w:val="Nivel3"/>
        <w:spacing w:before="0" w:after="0" w:line="360" w:lineRule="auto"/>
        <w:ind w:left="0" w:firstLine="567"/>
      </w:pPr>
      <w:r w:rsidRPr="007111FD">
        <w:t>As impugnações e pedidos de esclarecimentos não suspendem os prazos previstos no certame.</w:t>
      </w:r>
    </w:p>
    <w:p w14:paraId="6C5DA270" w14:textId="77777777" w:rsidR="0010384B" w:rsidRPr="007111FD" w:rsidRDefault="0010384B" w:rsidP="007111FD">
      <w:pPr>
        <w:pStyle w:val="Nivel3"/>
        <w:spacing w:before="0" w:after="0" w:line="360" w:lineRule="auto"/>
        <w:ind w:left="0" w:firstLine="567"/>
        <w:contextualSpacing/>
      </w:pPr>
      <w:r w:rsidRPr="007111FD">
        <w:t xml:space="preserve">A concessão de efeito suspensivo à impugnação é medida excepcional e deverá ser motivada pela autoridade competente conforme </w:t>
      </w:r>
      <w:bookmarkStart w:id="28" w:name="_Hlk178774125"/>
      <w:r w:rsidRPr="007111FD">
        <w:t>art. 17, parágrafo único, do Decreto nº 48.778/2023</w:t>
      </w:r>
      <w:bookmarkEnd w:id="28"/>
      <w:r w:rsidRPr="007111FD">
        <w:t>, nos autos do processo de licitação.</w:t>
      </w:r>
    </w:p>
    <w:p w14:paraId="5F2DA3A3" w14:textId="77777777" w:rsidR="0010384B" w:rsidRPr="007111FD" w:rsidRDefault="0010384B" w:rsidP="007111FD">
      <w:pPr>
        <w:pStyle w:val="Nivel2"/>
        <w:numPr>
          <w:ilvl w:val="0"/>
          <w:numId w:val="0"/>
        </w:numPr>
        <w:spacing w:before="0" w:after="0" w:line="360" w:lineRule="auto"/>
        <w:ind w:firstLine="567"/>
        <w:contextualSpacing/>
      </w:pPr>
      <w:r w:rsidRPr="007111FD">
        <w:rPr>
          <w:b/>
        </w:rPr>
        <w:t>9.1.5</w:t>
      </w:r>
      <w:r w:rsidRPr="007111FD">
        <w:t xml:space="preserve"> Modificado substancialmente o Edital como resultado da resposta à impugnação ou ao pedido de esclarecimento, será definida e publicada nova data para a realização do certame.</w:t>
      </w:r>
    </w:p>
    <w:p w14:paraId="452BBF73" w14:textId="77777777" w:rsidR="0010384B" w:rsidRPr="007111FD" w:rsidRDefault="0010384B" w:rsidP="007111FD">
      <w:pPr>
        <w:pStyle w:val="Nivel2"/>
        <w:numPr>
          <w:ilvl w:val="0"/>
          <w:numId w:val="0"/>
        </w:numPr>
        <w:tabs>
          <w:tab w:val="left" w:pos="567"/>
        </w:tabs>
        <w:spacing w:before="0" w:after="0" w:line="360" w:lineRule="auto"/>
      </w:pPr>
    </w:p>
    <w:p w14:paraId="1C13565F" w14:textId="3EFB2E4B" w:rsidR="00C70022" w:rsidRPr="007111FD" w:rsidRDefault="00C70022" w:rsidP="007111FD">
      <w:pPr>
        <w:pStyle w:val="Nivel2"/>
        <w:tabs>
          <w:tab w:val="left" w:pos="567"/>
        </w:tabs>
        <w:spacing w:before="0" w:after="0" w:line="360" w:lineRule="auto"/>
        <w:ind w:left="0" w:firstLine="0"/>
      </w:pPr>
      <w:r w:rsidRPr="007111FD">
        <w:t>Qualquer</w:t>
      </w:r>
      <w:proofErr w:type="gramStart"/>
      <w:r w:rsidRPr="007111FD">
        <w:t xml:space="preserve">  </w:t>
      </w:r>
      <w:proofErr w:type="gramEnd"/>
      <w:r w:rsidR="0010384B" w:rsidRPr="007111FD">
        <w:t xml:space="preserve">licitante </w:t>
      </w:r>
      <w:r w:rsidRPr="007111FD">
        <w:t xml:space="preserve">poderá, durante o prazo de 15 minutos após o término do julgamento das propostas e do ato de habilitação ou inabilitação, em campo próprio do sistema, manifestar sua intenção de recorrer, sob pena de preclusão, ficando a autoridade superior autorizada a adjudicar o objeto ao licitante declarado vencedor. </w:t>
      </w:r>
    </w:p>
    <w:p w14:paraId="6E9AFAA8" w14:textId="3C178B0C" w:rsidR="00C70022" w:rsidRPr="007111FD" w:rsidRDefault="00C70022" w:rsidP="007111FD">
      <w:pPr>
        <w:pStyle w:val="Nivel3"/>
        <w:tabs>
          <w:tab w:val="left" w:pos="567"/>
        </w:tabs>
        <w:spacing w:before="0" w:after="0" w:line="360" w:lineRule="auto"/>
        <w:ind w:left="0" w:firstLine="567"/>
      </w:pPr>
      <w:r w:rsidRPr="007111FD">
        <w:t xml:space="preserve">As razões do recurso deverão ser apresentadas em momento único, no prazo de três dias úteis, em campo próprio do sistema eletrônico de contratações ou, em sua indisponibilidade, para o e-mail </w:t>
      </w:r>
      <w:r w:rsidR="00335B8E" w:rsidRPr="007111FD">
        <w:rPr>
          <w:b/>
          <w:color w:val="auto"/>
        </w:rPr>
        <w:t>setlicit@uenf.br</w:t>
      </w:r>
      <w:r w:rsidRPr="007111FD">
        <w:rPr>
          <w:color w:val="auto"/>
        </w:rPr>
        <w:t xml:space="preserve">, </w:t>
      </w:r>
      <w:r w:rsidRPr="007111FD">
        <w:t>mediante confirmação de recebimento, contados:</w:t>
      </w:r>
    </w:p>
    <w:p w14:paraId="4A8F00A8" w14:textId="77777777" w:rsidR="00C70022" w:rsidRPr="007111FD" w:rsidRDefault="00C70022" w:rsidP="007111FD">
      <w:pPr>
        <w:pStyle w:val="Nivel3"/>
        <w:numPr>
          <w:ilvl w:val="0"/>
          <w:numId w:val="0"/>
        </w:numPr>
        <w:tabs>
          <w:tab w:val="left" w:pos="567"/>
        </w:tabs>
        <w:spacing w:before="0" w:after="0" w:line="360" w:lineRule="auto"/>
        <w:ind w:firstLine="1418"/>
      </w:pPr>
      <w:r w:rsidRPr="007111FD">
        <w:t>a) a partir da data de intimação ou de lavratura da ata de habilitação ou inabilitação;</w:t>
      </w:r>
    </w:p>
    <w:p w14:paraId="6B191029" w14:textId="77777777" w:rsidR="00C70022" w:rsidRPr="007111FD" w:rsidRDefault="00C70022" w:rsidP="007111FD">
      <w:pPr>
        <w:pStyle w:val="Nivel3"/>
        <w:numPr>
          <w:ilvl w:val="0"/>
          <w:numId w:val="0"/>
        </w:numPr>
        <w:tabs>
          <w:tab w:val="left" w:pos="567"/>
        </w:tabs>
        <w:spacing w:before="0" w:after="0" w:line="360" w:lineRule="auto"/>
        <w:ind w:firstLine="1418"/>
      </w:pPr>
      <w:r w:rsidRPr="007111FD">
        <w:t>b) a partir da ata de julgamento, nas licitações com inversão de fases.</w:t>
      </w:r>
    </w:p>
    <w:p w14:paraId="4C09DF8E" w14:textId="77777777" w:rsidR="00C70022" w:rsidRPr="007111FD" w:rsidRDefault="00C70022" w:rsidP="007111FD">
      <w:pPr>
        <w:pStyle w:val="Nivel3"/>
        <w:tabs>
          <w:tab w:val="left" w:pos="567"/>
        </w:tabs>
        <w:spacing w:before="0" w:after="0" w:line="360" w:lineRule="auto"/>
        <w:ind w:left="0" w:firstLine="567"/>
      </w:pPr>
      <w:r w:rsidRPr="007111FD">
        <w:t>Os demais licitantes ficarão intimados para, se desejarem, apresentar suas contrarrazões, no prazo de três dias úteis, contado da data de intimação pessoal ou de divulgação da interposição do recurso.</w:t>
      </w:r>
    </w:p>
    <w:p w14:paraId="675BC94B" w14:textId="77777777" w:rsidR="00C70022" w:rsidRPr="007111FD" w:rsidRDefault="00C70022" w:rsidP="007111FD">
      <w:pPr>
        <w:pStyle w:val="Nivel3"/>
        <w:tabs>
          <w:tab w:val="left" w:pos="567"/>
        </w:tabs>
        <w:spacing w:before="0" w:after="0" w:line="360" w:lineRule="auto"/>
        <w:ind w:left="0" w:firstLine="567"/>
      </w:pPr>
      <w:r w:rsidRPr="007111FD">
        <w:t>Os recursos interpostos fora do prazo não serão conhecidos.</w:t>
      </w:r>
    </w:p>
    <w:p w14:paraId="6803A5E9" w14:textId="22D749F9" w:rsidR="00C70022" w:rsidRPr="007111FD" w:rsidRDefault="00C70022" w:rsidP="007111FD">
      <w:pPr>
        <w:pStyle w:val="Nivel3"/>
        <w:spacing w:before="0" w:after="0" w:line="360" w:lineRule="auto"/>
        <w:ind w:left="0" w:firstLine="567"/>
      </w:pPr>
      <w:r w:rsidRPr="007111FD">
        <w:lastRenderedPageBreak/>
        <w:t xml:space="preserve">Caberá ao agente de contratação, no prazo de </w:t>
      </w:r>
      <w:proofErr w:type="gramStart"/>
      <w:r w:rsidRPr="007111FD">
        <w:t>3</w:t>
      </w:r>
      <w:proofErr w:type="gramEnd"/>
      <w:r w:rsidRPr="007111FD">
        <w:t xml:space="preserve"> (três) dias úteis, receber, examinar e decidir os recursos e encaminhá-los à autoridade superior quando mantiver sua decisão, a qual deverá proferir sua decisão no prazo de 10 (dez) dias úteis, contado do recebimento dos autos.</w:t>
      </w:r>
    </w:p>
    <w:p w14:paraId="0E440DEA" w14:textId="3881332B" w:rsidR="00C70022" w:rsidRPr="007111FD" w:rsidRDefault="00C70022" w:rsidP="007111FD">
      <w:pPr>
        <w:pStyle w:val="Nivel3"/>
        <w:spacing w:before="0" w:after="0" w:line="360" w:lineRule="auto"/>
        <w:ind w:left="0" w:firstLine="567"/>
      </w:pPr>
      <w:r w:rsidRPr="007111FD">
        <w:t>Será assegurado ao licitante vista dos elementos indispensáveis à defesa de seus interesses.</w:t>
      </w:r>
    </w:p>
    <w:p w14:paraId="36709188" w14:textId="7297CA0E" w:rsidR="00C70022" w:rsidRPr="007111FD" w:rsidRDefault="00C70022" w:rsidP="007111FD">
      <w:pPr>
        <w:pStyle w:val="Nivel3"/>
        <w:spacing w:before="0" w:after="0" w:line="360" w:lineRule="auto"/>
        <w:ind w:left="0" w:firstLine="567"/>
      </w:pPr>
      <w:r w:rsidRPr="007111FD">
        <w:t>O recurso e o pedido de reconsideração terão efeito suspensivo do ato ou da decisão recorrida até que sobrevenha decisão final da autoridade competente.</w:t>
      </w:r>
    </w:p>
    <w:p w14:paraId="5BF083A6" w14:textId="24765E65" w:rsidR="0010384B" w:rsidRPr="007111FD" w:rsidRDefault="00C70022" w:rsidP="007111FD">
      <w:pPr>
        <w:pStyle w:val="Nivel3"/>
        <w:spacing w:before="0" w:after="0" w:line="360" w:lineRule="auto"/>
        <w:ind w:left="0" w:firstLine="567"/>
      </w:pPr>
      <w:r w:rsidRPr="007111FD">
        <w:t>O acolhimento do recurso invalida tão somente os atos insuscetíveis de aproveitamento.</w:t>
      </w:r>
    </w:p>
    <w:p w14:paraId="0EC88BED" w14:textId="77777777" w:rsidR="0010384B" w:rsidRPr="007111FD" w:rsidRDefault="0010384B" w:rsidP="007111FD">
      <w:pPr>
        <w:pStyle w:val="PargrafodaLista"/>
        <w:spacing w:line="360" w:lineRule="auto"/>
        <w:jc w:val="both"/>
        <w:rPr>
          <w:rFonts w:ascii="Arial" w:hAnsi="Arial" w:cs="Arial"/>
          <w:sz w:val="20"/>
          <w:szCs w:val="20"/>
        </w:rPr>
      </w:pPr>
    </w:p>
    <w:p w14:paraId="6A6E2C2E" w14:textId="34F75019" w:rsidR="00C70022" w:rsidRPr="007111FD" w:rsidRDefault="00C70022" w:rsidP="007111FD">
      <w:pPr>
        <w:pStyle w:val="Nivel2"/>
        <w:numPr>
          <w:ilvl w:val="0"/>
          <w:numId w:val="0"/>
        </w:numPr>
        <w:tabs>
          <w:tab w:val="left" w:pos="567"/>
        </w:tabs>
        <w:spacing w:before="0" w:after="0" w:line="360" w:lineRule="auto"/>
      </w:pPr>
      <w:r w:rsidRPr="007111FD">
        <w:t xml:space="preserve"> </w:t>
      </w:r>
    </w:p>
    <w:p w14:paraId="6948A72B" w14:textId="107FE8F2" w:rsidR="003C7A23" w:rsidRPr="007111FD" w:rsidRDefault="00952BEE" w:rsidP="007111FD">
      <w:pPr>
        <w:pStyle w:val="Nivel0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426"/>
        </w:tabs>
        <w:spacing w:before="0" w:line="360" w:lineRule="auto"/>
        <w:ind w:left="0" w:firstLine="0"/>
      </w:pPr>
      <w:bookmarkStart w:id="29" w:name="_Toc122606111"/>
      <w:r w:rsidRPr="007111FD">
        <w:t>DO ENCERRAMENTO DA LICITAÇÃO</w:t>
      </w:r>
      <w:bookmarkEnd w:id="29"/>
    </w:p>
    <w:p w14:paraId="2AA4BAD4" w14:textId="7203FD59" w:rsidR="005617CF" w:rsidRPr="007111FD" w:rsidRDefault="005617CF" w:rsidP="007111FD">
      <w:pPr>
        <w:tabs>
          <w:tab w:val="left" w:pos="567"/>
          <w:tab w:val="left" w:pos="709"/>
        </w:tabs>
        <w:spacing w:line="360" w:lineRule="auto"/>
        <w:contextualSpacing/>
        <w:jc w:val="both"/>
        <w:rPr>
          <w:rFonts w:ascii="Arial" w:hAnsi="Arial" w:cs="Arial"/>
          <w:color w:val="000000"/>
          <w:sz w:val="20"/>
          <w:szCs w:val="20"/>
        </w:rPr>
      </w:pPr>
    </w:p>
    <w:p w14:paraId="26E89682" w14:textId="3708C0E1" w:rsidR="00952BEE" w:rsidRPr="007111FD" w:rsidRDefault="00952BEE" w:rsidP="007111FD">
      <w:pPr>
        <w:tabs>
          <w:tab w:val="left" w:pos="567"/>
        </w:tabs>
        <w:spacing w:line="360" w:lineRule="auto"/>
        <w:contextualSpacing/>
        <w:jc w:val="both"/>
        <w:rPr>
          <w:rFonts w:ascii="Arial" w:hAnsi="Arial" w:cs="Arial"/>
          <w:color w:val="000000"/>
          <w:sz w:val="20"/>
          <w:szCs w:val="20"/>
        </w:rPr>
      </w:pPr>
      <w:r w:rsidRPr="007111FD">
        <w:rPr>
          <w:rFonts w:ascii="Arial" w:hAnsi="Arial" w:cs="Arial"/>
          <w:b/>
          <w:color w:val="000000"/>
          <w:sz w:val="20"/>
          <w:szCs w:val="20"/>
        </w:rPr>
        <w:t>10.1</w:t>
      </w:r>
      <w:r w:rsidRPr="007111FD">
        <w:rPr>
          <w:rFonts w:ascii="Arial" w:hAnsi="Arial" w:cs="Arial"/>
          <w:color w:val="000000"/>
          <w:sz w:val="20"/>
          <w:szCs w:val="20"/>
        </w:rPr>
        <w:t xml:space="preserve"> </w:t>
      </w:r>
      <w:r w:rsidRPr="007111FD">
        <w:rPr>
          <w:rFonts w:ascii="Arial" w:hAnsi="Arial" w:cs="Arial"/>
          <w:color w:val="000000"/>
          <w:sz w:val="20"/>
          <w:szCs w:val="20"/>
        </w:rPr>
        <w:tab/>
        <w:t>Encerradas as fases de julgamento e habilitação, e exauridos os recursos administrativos, o processo licitatório será encaminhado à autoridade superior, que poderá proceder na forma dos incisos I a III do art. 71 da Lei nº 14.133/2021, ou adjudicar o objeto e homologar a licitação, quando verificada a regularidade do procedimento.</w:t>
      </w:r>
    </w:p>
    <w:p w14:paraId="16184D08" w14:textId="77777777" w:rsidR="00952BEE" w:rsidRPr="007111FD" w:rsidRDefault="00952BEE" w:rsidP="007111FD">
      <w:pPr>
        <w:tabs>
          <w:tab w:val="left" w:pos="567"/>
          <w:tab w:val="left" w:pos="709"/>
        </w:tabs>
        <w:spacing w:line="360" w:lineRule="auto"/>
        <w:contextualSpacing/>
        <w:jc w:val="both"/>
        <w:rPr>
          <w:rFonts w:ascii="Arial" w:hAnsi="Arial" w:cs="Arial"/>
          <w:color w:val="000000"/>
          <w:sz w:val="20"/>
          <w:szCs w:val="20"/>
        </w:rPr>
      </w:pPr>
    </w:p>
    <w:p w14:paraId="4176D389" w14:textId="40AB6BD7" w:rsidR="00952BEE" w:rsidRPr="007111FD" w:rsidRDefault="00952BEE" w:rsidP="007111FD">
      <w:pPr>
        <w:pStyle w:val="Nivel0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426"/>
        </w:tabs>
        <w:spacing w:before="0" w:line="360" w:lineRule="auto"/>
        <w:ind w:left="0" w:firstLine="0"/>
      </w:pPr>
      <w:r w:rsidRPr="007111FD">
        <w:t xml:space="preserve">DA </w:t>
      </w:r>
      <w:r w:rsidR="00A10B2E" w:rsidRPr="007111FD">
        <w:t>CONVOCAÇÃO E DA FORMALIZAÇÃO DOS CONTRATOS</w:t>
      </w:r>
    </w:p>
    <w:p w14:paraId="3D4FD977" w14:textId="77777777" w:rsidR="00952BEE" w:rsidRPr="007111FD" w:rsidRDefault="00952BEE" w:rsidP="007111FD">
      <w:pPr>
        <w:tabs>
          <w:tab w:val="left" w:pos="567"/>
          <w:tab w:val="left" w:pos="709"/>
        </w:tabs>
        <w:spacing w:line="360" w:lineRule="auto"/>
        <w:contextualSpacing/>
        <w:jc w:val="both"/>
        <w:rPr>
          <w:rFonts w:ascii="Arial" w:hAnsi="Arial" w:cs="Arial"/>
          <w:color w:val="000000"/>
          <w:sz w:val="20"/>
          <w:szCs w:val="20"/>
        </w:rPr>
      </w:pPr>
    </w:p>
    <w:p w14:paraId="5EEDEBB9" w14:textId="33253161" w:rsidR="00952BEE" w:rsidRPr="007111FD" w:rsidRDefault="00952BEE" w:rsidP="007111FD">
      <w:pPr>
        <w:pStyle w:val="Nivel2"/>
        <w:spacing w:before="0" w:after="0" w:line="360" w:lineRule="auto"/>
        <w:ind w:left="0" w:firstLine="0"/>
        <w:contextualSpacing/>
      </w:pPr>
      <w:r w:rsidRPr="007111FD">
        <w:t xml:space="preserve">Uma vez homologado o resultado da licitação, a Administração convocará o licitante vencedor para assinar o termo de contrato ou para aceitar ou retirar o instrumento equivalente, bem como para demonstrar o atendimento às exigências deste </w:t>
      </w:r>
      <w:r w:rsidRPr="007111FD">
        <w:rPr>
          <w:color w:val="auto"/>
        </w:rPr>
        <w:t xml:space="preserve">Edital e do Projeto Básico que devam ser apresentadas no momento de assinatura do contrato, no prazo de </w:t>
      </w:r>
      <w:proofErr w:type="gramStart"/>
      <w:r w:rsidRPr="007111FD">
        <w:rPr>
          <w:color w:val="auto"/>
        </w:rPr>
        <w:t>5</w:t>
      </w:r>
      <w:proofErr w:type="gramEnd"/>
      <w:r w:rsidRPr="007111FD">
        <w:rPr>
          <w:color w:val="auto"/>
        </w:rPr>
        <w:t xml:space="preserve"> (cinco) dias úteis</w:t>
      </w:r>
      <w:r w:rsidRPr="007111FD">
        <w:t>, sob pena de decair o direito à contratação, sem prejuízo das sanções previstas na Lei nº 14.133/2021 e no Edital.</w:t>
      </w:r>
    </w:p>
    <w:p w14:paraId="6878F99D" w14:textId="77777777" w:rsidR="00952BEE" w:rsidRPr="007111FD" w:rsidRDefault="00952BEE" w:rsidP="007111FD">
      <w:pPr>
        <w:pStyle w:val="Nivel2"/>
        <w:numPr>
          <w:ilvl w:val="0"/>
          <w:numId w:val="0"/>
        </w:numPr>
        <w:spacing w:before="0" w:after="0" w:line="360" w:lineRule="auto"/>
        <w:contextualSpacing/>
      </w:pPr>
    </w:p>
    <w:p w14:paraId="040CDAF9" w14:textId="585B6411" w:rsidR="00952BEE" w:rsidRPr="007111FD" w:rsidRDefault="00952BEE" w:rsidP="007111FD">
      <w:pPr>
        <w:pStyle w:val="Nivel2"/>
        <w:spacing w:before="0" w:after="0" w:line="360" w:lineRule="auto"/>
        <w:ind w:left="0" w:firstLine="0"/>
        <w:contextualSpacing/>
      </w:pPr>
      <w:r w:rsidRPr="007111FD">
        <w:t xml:space="preserve">O prazo de convocação poderá ser prorrogado, </w:t>
      </w:r>
      <w:proofErr w:type="gramStart"/>
      <w:r w:rsidRPr="007111FD">
        <w:t>1</w:t>
      </w:r>
      <w:proofErr w:type="gramEnd"/>
      <w:r w:rsidRPr="007111FD">
        <w:t xml:space="preserve"> (uma) vez, por igual período, mediante solicitação da parte interessada durante seu transcurso, devidamente justificada, e desde que o motivo apresentado seja aceito pela Administração.</w:t>
      </w:r>
    </w:p>
    <w:p w14:paraId="3B1A546E" w14:textId="77777777" w:rsidR="007111FD" w:rsidRDefault="007111FD" w:rsidP="007111FD">
      <w:pPr>
        <w:autoSpaceDE w:val="0"/>
        <w:autoSpaceDN w:val="0"/>
        <w:adjustRightInd w:val="0"/>
        <w:spacing w:line="360" w:lineRule="auto"/>
        <w:contextualSpacing/>
        <w:jc w:val="both"/>
        <w:rPr>
          <w:rFonts w:ascii="Arial" w:hAnsi="Arial" w:cs="Arial"/>
          <w:b/>
          <w:sz w:val="20"/>
          <w:szCs w:val="20"/>
        </w:rPr>
      </w:pPr>
    </w:p>
    <w:p w14:paraId="7C393B40" w14:textId="77777777" w:rsidR="00952BEE" w:rsidRPr="007111FD" w:rsidRDefault="00952BEE" w:rsidP="007111FD">
      <w:pPr>
        <w:autoSpaceDE w:val="0"/>
        <w:autoSpaceDN w:val="0"/>
        <w:adjustRightInd w:val="0"/>
        <w:spacing w:line="360" w:lineRule="auto"/>
        <w:contextualSpacing/>
        <w:jc w:val="both"/>
        <w:rPr>
          <w:rFonts w:ascii="Arial" w:hAnsi="Arial" w:cs="Arial"/>
          <w:color w:val="231F20"/>
          <w:sz w:val="20"/>
          <w:szCs w:val="20"/>
        </w:rPr>
      </w:pPr>
      <w:r w:rsidRPr="007111FD">
        <w:rPr>
          <w:rFonts w:ascii="Arial" w:hAnsi="Arial" w:cs="Arial"/>
          <w:b/>
          <w:sz w:val="20"/>
          <w:szCs w:val="20"/>
        </w:rPr>
        <w:t>11.3</w:t>
      </w:r>
      <w:r w:rsidRPr="007111FD">
        <w:rPr>
          <w:rFonts w:ascii="Arial" w:hAnsi="Arial" w:cs="Arial"/>
          <w:sz w:val="20"/>
          <w:szCs w:val="20"/>
        </w:rPr>
        <w:t xml:space="preserve"> Na hipótese de o vencedor da licitação não assinar o contrato, ou não aceitar ou não retirar o instrumento equivalente no prazo e nas condições estabelecidas, outro licitante poderá ser convocado, respeitada a ordem de classificação, para assumir o compromisso nas condições propostas pelo licitante vencedor, sem prejuízo da aplicação das sanções previstas em Lei. </w:t>
      </w:r>
    </w:p>
    <w:p w14:paraId="7C25C39E" w14:textId="77777777" w:rsidR="007111FD" w:rsidRDefault="007111FD" w:rsidP="007111FD">
      <w:pPr>
        <w:pStyle w:val="Nivel2"/>
        <w:numPr>
          <w:ilvl w:val="0"/>
          <w:numId w:val="0"/>
        </w:numPr>
        <w:spacing w:before="0" w:after="0" w:line="360" w:lineRule="auto"/>
        <w:contextualSpacing/>
        <w:rPr>
          <w:b/>
        </w:rPr>
      </w:pPr>
    </w:p>
    <w:p w14:paraId="3AA2FA51" w14:textId="77777777" w:rsidR="00952BEE" w:rsidRPr="007111FD" w:rsidRDefault="00952BEE" w:rsidP="007111FD">
      <w:pPr>
        <w:pStyle w:val="Nivel2"/>
        <w:numPr>
          <w:ilvl w:val="0"/>
          <w:numId w:val="0"/>
        </w:numPr>
        <w:spacing w:before="0" w:after="0" w:line="360" w:lineRule="auto"/>
        <w:contextualSpacing/>
      </w:pPr>
      <w:proofErr w:type="gramStart"/>
      <w:r w:rsidRPr="007111FD">
        <w:rPr>
          <w:b/>
        </w:rPr>
        <w:lastRenderedPageBreak/>
        <w:t>11.4</w:t>
      </w:r>
      <w:r w:rsidRPr="007111FD">
        <w:t xml:space="preserve"> Caso</w:t>
      </w:r>
      <w:proofErr w:type="gramEnd"/>
      <w:r w:rsidRPr="007111FD">
        <w:t xml:space="preserve"> nenhum dos licitantes aceite a contratação nos termos </w:t>
      </w:r>
      <w:bookmarkStart w:id="30" w:name="_Hlk178774254"/>
      <w:r w:rsidRPr="007111FD">
        <w:t xml:space="preserve">do item </w:t>
      </w:r>
      <w:bookmarkEnd w:id="30"/>
      <w:r w:rsidRPr="007111FD">
        <w:t>anterior, a Administração, observados o valor estimado e sua eventual atualização, poderá convocar os licitantes remanescentes para negociação, na ordem de classificação, com vistas à obtenção de melhor preço, mesmo que acima do preço ou inferior ao desconto do adjudicatário; ou adjudicar e celebrar o contrato nas condições ofertadas pelos licitantes remanescentes, atendida a ordem classificatória, quando frustrada a negociação de melhor condição.</w:t>
      </w:r>
    </w:p>
    <w:p w14:paraId="1969B6D7" w14:textId="77777777" w:rsidR="00952BEE" w:rsidRPr="007111FD" w:rsidRDefault="00952BEE" w:rsidP="007111FD">
      <w:pPr>
        <w:pStyle w:val="Nivel2"/>
        <w:numPr>
          <w:ilvl w:val="0"/>
          <w:numId w:val="0"/>
        </w:numPr>
        <w:spacing w:before="0" w:after="0" w:line="360" w:lineRule="auto"/>
        <w:contextualSpacing/>
      </w:pPr>
    </w:p>
    <w:p w14:paraId="07981F8A" w14:textId="77777777" w:rsidR="00952BEE" w:rsidRPr="007111FD" w:rsidRDefault="00952BEE" w:rsidP="007111FD">
      <w:pPr>
        <w:pStyle w:val="Nivel2"/>
        <w:numPr>
          <w:ilvl w:val="0"/>
          <w:numId w:val="0"/>
        </w:numPr>
        <w:spacing w:before="0" w:after="0" w:line="360" w:lineRule="auto"/>
        <w:contextualSpacing/>
      </w:pPr>
      <w:r w:rsidRPr="007111FD">
        <w:rPr>
          <w:b/>
        </w:rPr>
        <w:t>11.5</w:t>
      </w:r>
      <w:r w:rsidRPr="007111FD">
        <w:t xml:space="preserve"> A recusa injustificada do adjudicatário em assinar o contrato ou em aceitar ou retirar o instrumento equivalente no prazo estabelecido pela Administração caracterizará o descumprimento total da obrigação assumida e o sujeitará às penalidades estabelecidas na lei e neste Edital e à imediata perda da garantia de proposta apresentada, quando existente, em favor do órgão ou entidade licitante.</w:t>
      </w:r>
    </w:p>
    <w:p w14:paraId="510945D3" w14:textId="77777777" w:rsidR="00952BEE" w:rsidRDefault="00952BEE" w:rsidP="007111FD">
      <w:pPr>
        <w:pStyle w:val="Nivel2"/>
        <w:numPr>
          <w:ilvl w:val="0"/>
          <w:numId w:val="0"/>
        </w:numPr>
        <w:spacing w:before="0" w:after="0" w:line="360" w:lineRule="auto"/>
        <w:ind w:firstLine="567"/>
        <w:contextualSpacing/>
      </w:pPr>
      <w:r w:rsidRPr="007111FD">
        <w:rPr>
          <w:b/>
        </w:rPr>
        <w:t>11.5.1</w:t>
      </w:r>
      <w:r w:rsidRPr="007111FD">
        <w:t xml:space="preserve"> A regra do item anterior não se aplicará aos licitantes remanescentes convocados na forma </w:t>
      </w:r>
      <w:bookmarkStart w:id="31" w:name="_Hlk178774276"/>
      <w:r w:rsidRPr="007111FD">
        <w:t xml:space="preserve">do item </w:t>
      </w:r>
      <w:bookmarkEnd w:id="31"/>
      <w:r w:rsidRPr="007111FD">
        <w:t>11.4.</w:t>
      </w:r>
    </w:p>
    <w:p w14:paraId="53CEAEF2" w14:textId="77777777" w:rsidR="007111FD" w:rsidRPr="007111FD" w:rsidRDefault="007111FD" w:rsidP="007111FD">
      <w:pPr>
        <w:pStyle w:val="Nivel2"/>
        <w:numPr>
          <w:ilvl w:val="0"/>
          <w:numId w:val="0"/>
        </w:numPr>
        <w:spacing w:before="0" w:after="0" w:line="360" w:lineRule="auto"/>
        <w:contextualSpacing/>
      </w:pPr>
    </w:p>
    <w:p w14:paraId="6BC89EEB" w14:textId="77777777" w:rsidR="00952BEE" w:rsidRPr="007111FD" w:rsidRDefault="00952BEE" w:rsidP="007111FD">
      <w:pPr>
        <w:spacing w:line="360" w:lineRule="auto"/>
        <w:contextualSpacing/>
        <w:jc w:val="both"/>
        <w:rPr>
          <w:rFonts w:ascii="Arial" w:hAnsi="Arial" w:cs="Arial"/>
          <w:sz w:val="20"/>
          <w:szCs w:val="20"/>
        </w:rPr>
      </w:pPr>
      <w:r w:rsidRPr="007111FD">
        <w:rPr>
          <w:rFonts w:ascii="Arial" w:hAnsi="Arial" w:cs="Arial"/>
          <w:b/>
          <w:sz w:val="20"/>
          <w:szCs w:val="20"/>
        </w:rPr>
        <w:t>11.6</w:t>
      </w:r>
      <w:r w:rsidRPr="007111FD">
        <w:rPr>
          <w:rFonts w:ascii="Arial" w:hAnsi="Arial" w:cs="Arial"/>
          <w:sz w:val="20"/>
          <w:szCs w:val="20"/>
        </w:rPr>
        <w:t xml:space="preserve"> Como condição para assinatura do termo de contrato, o licitante vencedor deverá providenciar registro ou inscrição no Conselho Profissional competente, apresentando o Visto do Conselho Regional respectivo com jurisdição no Estado do Rio de Janeiro, conforme áreas de atuação prevista no Contrato e seus Anexos, zelando pela manutenção de sua validade.</w:t>
      </w:r>
    </w:p>
    <w:p w14:paraId="7DD99D74" w14:textId="77777777" w:rsidR="00952BEE" w:rsidRPr="007111FD" w:rsidRDefault="00952BEE" w:rsidP="007111FD">
      <w:pPr>
        <w:tabs>
          <w:tab w:val="left" w:pos="567"/>
          <w:tab w:val="left" w:pos="709"/>
        </w:tabs>
        <w:spacing w:line="360" w:lineRule="auto"/>
        <w:contextualSpacing/>
        <w:jc w:val="both"/>
        <w:rPr>
          <w:rFonts w:ascii="Arial" w:hAnsi="Arial" w:cs="Arial"/>
          <w:color w:val="000000"/>
          <w:sz w:val="20"/>
          <w:szCs w:val="20"/>
        </w:rPr>
      </w:pPr>
    </w:p>
    <w:p w14:paraId="70BD61E4" w14:textId="77777777" w:rsidR="00A10B2E" w:rsidRPr="007111FD" w:rsidRDefault="00A10B2E" w:rsidP="007111FD">
      <w:pPr>
        <w:pStyle w:val="Nivel2"/>
        <w:numPr>
          <w:ilvl w:val="0"/>
          <w:numId w:val="0"/>
        </w:numPr>
        <w:spacing w:before="0" w:after="0" w:line="360" w:lineRule="auto"/>
        <w:contextualSpacing/>
      </w:pPr>
      <w:r w:rsidRPr="007111FD">
        <w:rPr>
          <w:b/>
        </w:rPr>
        <w:t>11.7</w:t>
      </w:r>
      <w:r w:rsidRPr="007111FD">
        <w:tab/>
        <w:t xml:space="preserve">No momento da assinatura do Contrato, o adjudicatário apresentará certidão de cumprimento de cota de aprendiz, </w:t>
      </w:r>
      <w:proofErr w:type="gramStart"/>
      <w:r w:rsidRPr="007111FD">
        <w:t>expedida</w:t>
      </w:r>
      <w:proofErr w:type="gramEnd"/>
      <w:r w:rsidRPr="007111FD">
        <w:t xml:space="preserve"> pelo Ministério do Trabalho e Emprego, para fins de atendimento aos </w:t>
      </w:r>
      <w:proofErr w:type="spellStart"/>
      <w:r w:rsidRPr="007111FD">
        <w:t>arts</w:t>
      </w:r>
      <w:proofErr w:type="spellEnd"/>
      <w:r w:rsidRPr="007111FD">
        <w:t>. 429 e seguintes da Consolidação das Leis do Trabalho.</w:t>
      </w:r>
    </w:p>
    <w:p w14:paraId="4FCE856D" w14:textId="77777777" w:rsidR="007111FD" w:rsidRDefault="007111FD" w:rsidP="007111FD">
      <w:pPr>
        <w:pStyle w:val="textojustificadorecuoprimeiralinha"/>
        <w:spacing w:before="0" w:beforeAutospacing="0" w:after="0" w:afterAutospacing="0" w:line="360" w:lineRule="auto"/>
        <w:contextualSpacing/>
        <w:jc w:val="both"/>
        <w:rPr>
          <w:rFonts w:ascii="Arial" w:eastAsia="Calibri" w:hAnsi="Arial" w:cs="Arial"/>
          <w:b/>
          <w:sz w:val="20"/>
          <w:szCs w:val="20"/>
          <w:lang w:eastAsia="en-US"/>
        </w:rPr>
      </w:pPr>
    </w:p>
    <w:p w14:paraId="75E8AB33" w14:textId="77777777" w:rsidR="0039708E" w:rsidRPr="0039708E" w:rsidRDefault="0039708E" w:rsidP="0039708E">
      <w:pPr>
        <w:pStyle w:val="textojustificadorecuoprimeiralinha"/>
        <w:spacing w:before="0" w:beforeAutospacing="0" w:after="0" w:afterAutospacing="0" w:line="360" w:lineRule="auto"/>
        <w:contextualSpacing/>
        <w:jc w:val="both"/>
        <w:rPr>
          <w:rFonts w:ascii="Arial" w:eastAsiaTheme="minorEastAsia" w:hAnsi="Arial" w:cs="Arial"/>
          <w:color w:val="000000"/>
          <w:sz w:val="20"/>
          <w:szCs w:val="20"/>
        </w:rPr>
      </w:pPr>
      <w:r w:rsidRPr="0039708E">
        <w:rPr>
          <w:rFonts w:ascii="Arial" w:eastAsiaTheme="minorEastAsia" w:hAnsi="Arial" w:cs="Arial"/>
          <w:b/>
          <w:color w:val="000000"/>
          <w:sz w:val="20"/>
          <w:szCs w:val="20"/>
        </w:rPr>
        <w:t>11.8</w:t>
      </w:r>
      <w:r w:rsidRPr="0039708E">
        <w:rPr>
          <w:rFonts w:ascii="Arial" w:eastAsiaTheme="minorEastAsia" w:hAnsi="Arial" w:cs="Arial"/>
          <w:color w:val="000000"/>
          <w:sz w:val="20"/>
          <w:szCs w:val="20"/>
        </w:rPr>
        <w:tab/>
        <w:t>Caso o valor da contratação se enquadre nas hipóteses previstas no art. 1º, § 1º, I e II, do Decreto nº 50.128/2026, o licitante vencedor deverá demonstrar que mantém Programa de Integridade, consistindo tal programa no conjunto de mecanismos e procedimentos internos de integridade, auditoria e incentivo à denúncia de irregularidades e na aplicação efetiva de códigos de ética e de conduta, políticas e diretrizes com o objetivo de detectar e sanar desvios, fraudes, irregularidades e atos ilícitos praticados contra a Administração Pública.</w:t>
      </w:r>
    </w:p>
    <w:p w14:paraId="71D96413" w14:textId="77777777" w:rsidR="0039708E" w:rsidRPr="0039708E" w:rsidRDefault="0039708E" w:rsidP="0039708E">
      <w:pPr>
        <w:pStyle w:val="textojustificadorecuoprimeiralinha"/>
        <w:spacing w:before="0" w:beforeAutospacing="0" w:after="0" w:afterAutospacing="0" w:line="360" w:lineRule="auto"/>
        <w:ind w:right="-2" w:firstLine="708"/>
        <w:contextualSpacing/>
        <w:jc w:val="both"/>
        <w:rPr>
          <w:rFonts w:ascii="Arial" w:eastAsiaTheme="minorEastAsia" w:hAnsi="Arial" w:cs="Arial"/>
          <w:color w:val="000000"/>
          <w:sz w:val="20"/>
          <w:szCs w:val="20"/>
        </w:rPr>
      </w:pPr>
      <w:r w:rsidRPr="0039708E">
        <w:rPr>
          <w:rFonts w:ascii="Arial" w:eastAsiaTheme="minorEastAsia" w:hAnsi="Arial" w:cs="Arial"/>
          <w:b/>
          <w:color w:val="000000"/>
          <w:sz w:val="20"/>
          <w:szCs w:val="20"/>
        </w:rPr>
        <w:t>11.8.1</w:t>
      </w:r>
      <w:r w:rsidRPr="0039708E">
        <w:rPr>
          <w:rFonts w:ascii="Arial" w:eastAsiaTheme="minorEastAsia" w:hAnsi="Arial" w:cs="Arial"/>
          <w:color w:val="000000"/>
          <w:sz w:val="20"/>
          <w:szCs w:val="20"/>
        </w:rPr>
        <w:t xml:space="preserve"> Caso se trate de consórcio, o Programa de Integridade deverá ser exigido de todas as consorciadas.</w:t>
      </w:r>
    </w:p>
    <w:p w14:paraId="44E320B7" w14:textId="77777777" w:rsidR="0039708E" w:rsidRPr="0039708E" w:rsidRDefault="0039708E" w:rsidP="0039708E">
      <w:pPr>
        <w:pStyle w:val="textojustificadorecuoprimeiralinha"/>
        <w:spacing w:before="0" w:beforeAutospacing="0" w:after="0" w:afterAutospacing="0" w:line="360" w:lineRule="auto"/>
        <w:ind w:firstLine="708"/>
        <w:contextualSpacing/>
        <w:jc w:val="both"/>
        <w:rPr>
          <w:rFonts w:ascii="Arial" w:eastAsiaTheme="minorEastAsia" w:hAnsi="Arial" w:cs="Arial"/>
          <w:color w:val="000000"/>
          <w:sz w:val="20"/>
          <w:szCs w:val="20"/>
        </w:rPr>
      </w:pPr>
      <w:r w:rsidRPr="0039708E">
        <w:rPr>
          <w:rFonts w:ascii="Arial" w:eastAsiaTheme="minorEastAsia" w:hAnsi="Arial" w:cs="Arial"/>
          <w:b/>
          <w:color w:val="000000"/>
          <w:sz w:val="20"/>
          <w:szCs w:val="20"/>
        </w:rPr>
        <w:t>11.8.2</w:t>
      </w:r>
      <w:r w:rsidRPr="0039708E">
        <w:rPr>
          <w:rFonts w:ascii="Arial" w:eastAsiaTheme="minorEastAsia" w:hAnsi="Arial" w:cs="Arial"/>
          <w:color w:val="000000"/>
          <w:sz w:val="20"/>
          <w:szCs w:val="20"/>
        </w:rPr>
        <w:t xml:space="preserve"> O licitante vencedor deverá apresentar declaração, devidamente firmada pelo seu representante legal, informando a existência ou não do Programa de Integridade, ou apresentar Certificado de Regularidade vigente, expedido pela Controladoria Geral do Estado do Rio de Janeiro.</w:t>
      </w:r>
    </w:p>
    <w:p w14:paraId="19297CEB" w14:textId="77777777" w:rsidR="0039708E" w:rsidRPr="0039708E" w:rsidRDefault="0039708E" w:rsidP="0039708E">
      <w:pPr>
        <w:pStyle w:val="textojustificadorecuoprimeiralinha"/>
        <w:spacing w:before="0" w:beforeAutospacing="0" w:after="0" w:afterAutospacing="0" w:line="360" w:lineRule="auto"/>
        <w:ind w:firstLine="708"/>
        <w:contextualSpacing/>
        <w:jc w:val="both"/>
        <w:rPr>
          <w:rFonts w:ascii="Arial" w:eastAsiaTheme="minorEastAsia" w:hAnsi="Arial" w:cs="Arial"/>
          <w:color w:val="000000"/>
          <w:sz w:val="20"/>
          <w:szCs w:val="20"/>
        </w:rPr>
      </w:pPr>
      <w:r w:rsidRPr="0039708E">
        <w:rPr>
          <w:rFonts w:ascii="Arial" w:eastAsiaTheme="minorEastAsia" w:hAnsi="Arial" w:cs="Arial"/>
          <w:b/>
          <w:color w:val="000000"/>
          <w:sz w:val="20"/>
          <w:szCs w:val="20"/>
        </w:rPr>
        <w:lastRenderedPageBreak/>
        <w:t>11.8.3</w:t>
      </w:r>
      <w:r w:rsidRPr="0039708E">
        <w:rPr>
          <w:rFonts w:ascii="Arial" w:eastAsiaTheme="minorEastAsia" w:hAnsi="Arial" w:cs="Arial"/>
          <w:color w:val="000000"/>
          <w:sz w:val="20"/>
          <w:szCs w:val="20"/>
        </w:rPr>
        <w:tab/>
        <w:t>Caso o licitante vencedor ainda não tenha programa de integridade instituído, deverá implantar o Programa de Integridade no prazo de até 180 (cento e oitenta) dias corridos, a partir da assinatura do Contrato.</w:t>
      </w:r>
    </w:p>
    <w:p w14:paraId="7AFA785E" w14:textId="77777777" w:rsidR="0039708E" w:rsidRDefault="0039708E" w:rsidP="007111FD">
      <w:pPr>
        <w:pStyle w:val="textojustificadorecuoprimeiralinha"/>
        <w:spacing w:before="0" w:beforeAutospacing="0" w:after="0" w:afterAutospacing="0" w:line="360" w:lineRule="auto"/>
        <w:contextualSpacing/>
        <w:jc w:val="both"/>
        <w:rPr>
          <w:rFonts w:ascii="Arial" w:eastAsia="Calibri" w:hAnsi="Arial" w:cs="Arial"/>
          <w:b/>
          <w:sz w:val="20"/>
          <w:szCs w:val="20"/>
          <w:lang w:eastAsia="en-US"/>
        </w:rPr>
      </w:pPr>
    </w:p>
    <w:p w14:paraId="4C2EBCCE" w14:textId="77777777" w:rsidR="00A10B2E" w:rsidRPr="007111FD" w:rsidRDefault="00A10B2E" w:rsidP="007111FD">
      <w:pPr>
        <w:tabs>
          <w:tab w:val="left" w:pos="567"/>
          <w:tab w:val="left" w:pos="709"/>
        </w:tabs>
        <w:spacing w:line="360" w:lineRule="auto"/>
        <w:contextualSpacing/>
        <w:jc w:val="both"/>
        <w:rPr>
          <w:rFonts w:ascii="Arial" w:hAnsi="Arial" w:cs="Arial"/>
          <w:color w:val="000000"/>
          <w:sz w:val="20"/>
          <w:szCs w:val="20"/>
        </w:rPr>
      </w:pPr>
    </w:p>
    <w:p w14:paraId="7388FBD8" w14:textId="5967BDCC" w:rsidR="00A10B2E" w:rsidRPr="007111FD" w:rsidRDefault="00A10B2E" w:rsidP="007111FD">
      <w:pPr>
        <w:pStyle w:val="Nivel0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426"/>
        </w:tabs>
        <w:spacing w:before="0" w:line="360" w:lineRule="auto"/>
        <w:ind w:left="0" w:firstLine="0"/>
      </w:pPr>
      <w:r w:rsidRPr="007111FD">
        <w:t>DA SUBCONTRATAÇÃO</w:t>
      </w:r>
    </w:p>
    <w:p w14:paraId="380E16BC" w14:textId="77777777" w:rsidR="00A10B2E" w:rsidRPr="007111FD" w:rsidRDefault="00A10B2E" w:rsidP="007111FD">
      <w:pPr>
        <w:tabs>
          <w:tab w:val="left" w:pos="567"/>
          <w:tab w:val="left" w:pos="709"/>
        </w:tabs>
        <w:spacing w:line="360" w:lineRule="auto"/>
        <w:contextualSpacing/>
        <w:jc w:val="both"/>
        <w:rPr>
          <w:rFonts w:ascii="Arial" w:hAnsi="Arial" w:cs="Arial"/>
          <w:color w:val="000000"/>
          <w:sz w:val="20"/>
          <w:szCs w:val="20"/>
        </w:rPr>
      </w:pPr>
    </w:p>
    <w:p w14:paraId="5E6F54D1" w14:textId="77777777" w:rsidR="00A10B2E" w:rsidRPr="007111FD" w:rsidRDefault="00A10B2E" w:rsidP="007111FD">
      <w:pPr>
        <w:tabs>
          <w:tab w:val="left" w:pos="567"/>
        </w:tabs>
        <w:spacing w:line="360" w:lineRule="auto"/>
        <w:contextualSpacing/>
        <w:jc w:val="both"/>
        <w:rPr>
          <w:rFonts w:ascii="Arial" w:hAnsi="Arial" w:cs="Arial"/>
          <w:iCs/>
          <w:sz w:val="20"/>
          <w:szCs w:val="20"/>
        </w:rPr>
      </w:pPr>
      <w:r w:rsidRPr="007111FD">
        <w:rPr>
          <w:rFonts w:ascii="Arial" w:hAnsi="Arial" w:cs="Arial"/>
          <w:b/>
          <w:iCs/>
          <w:sz w:val="20"/>
          <w:szCs w:val="20"/>
        </w:rPr>
        <w:t>12.1</w:t>
      </w:r>
      <w:r w:rsidRPr="007111FD">
        <w:rPr>
          <w:rFonts w:ascii="Arial" w:hAnsi="Arial" w:cs="Arial"/>
          <w:iCs/>
          <w:sz w:val="20"/>
          <w:szCs w:val="20"/>
        </w:rPr>
        <w:t xml:space="preserve"> </w:t>
      </w:r>
      <w:r w:rsidRPr="007111FD">
        <w:rPr>
          <w:rFonts w:ascii="Arial" w:hAnsi="Arial" w:cs="Arial"/>
          <w:iCs/>
          <w:sz w:val="20"/>
          <w:szCs w:val="20"/>
        </w:rPr>
        <w:tab/>
        <w:t xml:space="preserve">Não </w:t>
      </w:r>
      <w:proofErr w:type="gramStart"/>
      <w:r w:rsidRPr="007111FD">
        <w:rPr>
          <w:rFonts w:ascii="Arial" w:hAnsi="Arial" w:cs="Arial"/>
          <w:iCs/>
          <w:sz w:val="20"/>
          <w:szCs w:val="20"/>
        </w:rPr>
        <w:t>será</w:t>
      </w:r>
      <w:proofErr w:type="gramEnd"/>
      <w:r w:rsidRPr="007111FD">
        <w:rPr>
          <w:rFonts w:ascii="Arial" w:hAnsi="Arial" w:cs="Arial"/>
          <w:iCs/>
          <w:sz w:val="20"/>
          <w:szCs w:val="20"/>
        </w:rPr>
        <w:t xml:space="preserve"> admitida a subcontratação do objeto contratual.</w:t>
      </w:r>
    </w:p>
    <w:p w14:paraId="0F8AF35B" w14:textId="77777777" w:rsidR="00A10B2E" w:rsidRPr="007111FD" w:rsidRDefault="00A10B2E" w:rsidP="007111FD">
      <w:pPr>
        <w:tabs>
          <w:tab w:val="left" w:pos="567"/>
          <w:tab w:val="left" w:pos="709"/>
        </w:tabs>
        <w:spacing w:line="360" w:lineRule="auto"/>
        <w:contextualSpacing/>
        <w:jc w:val="both"/>
        <w:rPr>
          <w:rFonts w:ascii="Arial" w:hAnsi="Arial" w:cs="Arial"/>
          <w:color w:val="000000"/>
          <w:sz w:val="20"/>
          <w:szCs w:val="20"/>
        </w:rPr>
      </w:pPr>
    </w:p>
    <w:p w14:paraId="3AA6FF7D" w14:textId="68EDFAD0" w:rsidR="00A10B2E" w:rsidRPr="007111FD" w:rsidRDefault="00A10B2E" w:rsidP="007111FD">
      <w:pPr>
        <w:pStyle w:val="Nivel0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426"/>
        </w:tabs>
        <w:spacing w:before="0" w:line="360" w:lineRule="auto"/>
        <w:ind w:left="0" w:firstLine="0"/>
      </w:pPr>
      <w:r w:rsidRPr="007111FD">
        <w:t>DA GARANTIA</w:t>
      </w:r>
    </w:p>
    <w:p w14:paraId="1307A5A2" w14:textId="77777777" w:rsidR="00952BEE" w:rsidRPr="007111FD" w:rsidRDefault="00952BEE" w:rsidP="007111FD">
      <w:pPr>
        <w:tabs>
          <w:tab w:val="left" w:pos="567"/>
          <w:tab w:val="left" w:pos="709"/>
        </w:tabs>
        <w:spacing w:line="360" w:lineRule="auto"/>
        <w:contextualSpacing/>
        <w:jc w:val="both"/>
        <w:rPr>
          <w:rFonts w:ascii="Arial" w:hAnsi="Arial" w:cs="Arial"/>
          <w:color w:val="000000"/>
          <w:sz w:val="20"/>
          <w:szCs w:val="20"/>
        </w:rPr>
      </w:pPr>
    </w:p>
    <w:p w14:paraId="35F5357D" w14:textId="640394D6" w:rsidR="00A10B2E" w:rsidRPr="007111FD" w:rsidRDefault="00A10B2E" w:rsidP="007111FD">
      <w:pPr>
        <w:pStyle w:val="Nvel2-Red"/>
        <w:numPr>
          <w:ilvl w:val="0"/>
          <w:numId w:val="0"/>
        </w:numPr>
        <w:tabs>
          <w:tab w:val="left" w:pos="567"/>
        </w:tabs>
        <w:spacing w:before="0" w:after="0" w:line="360" w:lineRule="auto"/>
        <w:contextualSpacing/>
        <w:rPr>
          <w:i w:val="0"/>
          <w:color w:val="auto"/>
          <w:u w:val="single"/>
        </w:rPr>
      </w:pPr>
      <w:r w:rsidRPr="007111FD">
        <w:rPr>
          <w:b/>
          <w:i w:val="0"/>
          <w:color w:val="auto"/>
        </w:rPr>
        <w:t>1</w:t>
      </w:r>
      <w:r w:rsidR="007111FD">
        <w:rPr>
          <w:b/>
          <w:i w:val="0"/>
          <w:color w:val="auto"/>
        </w:rPr>
        <w:t>3</w:t>
      </w:r>
      <w:r w:rsidRPr="007111FD">
        <w:rPr>
          <w:b/>
          <w:i w:val="0"/>
          <w:color w:val="auto"/>
        </w:rPr>
        <w:t>.2</w:t>
      </w:r>
      <w:r w:rsidRPr="007111FD">
        <w:rPr>
          <w:i w:val="0"/>
          <w:color w:val="auto"/>
        </w:rPr>
        <w:t xml:space="preserve"> </w:t>
      </w:r>
      <w:r w:rsidRPr="007111FD">
        <w:rPr>
          <w:i w:val="0"/>
          <w:color w:val="auto"/>
        </w:rPr>
        <w:tab/>
        <w:t>O Contrato conta com garantia de execução, nos moldes do artigo 96 da Lei nº 14.133/2021 e</w:t>
      </w:r>
      <w:proofErr w:type="gramStart"/>
      <w:r w:rsidRPr="007111FD">
        <w:rPr>
          <w:i w:val="0"/>
          <w:color w:val="auto"/>
        </w:rPr>
        <w:t xml:space="preserve">  </w:t>
      </w:r>
      <w:proofErr w:type="gramEnd"/>
      <w:r w:rsidRPr="007111FD">
        <w:rPr>
          <w:i w:val="0"/>
          <w:color w:val="auto"/>
        </w:rPr>
        <w:t xml:space="preserve">disposto no contrato, correspondente a </w:t>
      </w:r>
      <w:r w:rsidRPr="007111FD">
        <w:rPr>
          <w:b/>
          <w:i w:val="0"/>
          <w:color w:val="auto"/>
        </w:rPr>
        <w:t>05 % (cinco por cento)</w:t>
      </w:r>
      <w:r w:rsidRPr="007111FD">
        <w:rPr>
          <w:i w:val="0"/>
          <w:color w:val="auto"/>
        </w:rPr>
        <w:t xml:space="preserve"> de seu valor inicial.</w:t>
      </w:r>
    </w:p>
    <w:p w14:paraId="309A993B" w14:textId="77777777" w:rsidR="00A10B2E" w:rsidRPr="007111FD" w:rsidRDefault="00A10B2E" w:rsidP="007111FD">
      <w:pPr>
        <w:tabs>
          <w:tab w:val="left" w:pos="567"/>
          <w:tab w:val="left" w:pos="709"/>
        </w:tabs>
        <w:spacing w:line="360" w:lineRule="auto"/>
        <w:contextualSpacing/>
        <w:jc w:val="both"/>
        <w:rPr>
          <w:rFonts w:ascii="Arial" w:hAnsi="Arial" w:cs="Arial"/>
          <w:color w:val="000000"/>
          <w:sz w:val="20"/>
          <w:szCs w:val="20"/>
        </w:rPr>
      </w:pPr>
    </w:p>
    <w:p w14:paraId="423EB46D" w14:textId="307A0DE8" w:rsidR="00A4719E" w:rsidRPr="007111FD" w:rsidRDefault="00A4719E" w:rsidP="007111FD">
      <w:pPr>
        <w:pStyle w:val="Nivel0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426"/>
        </w:tabs>
        <w:spacing w:before="0" w:line="360" w:lineRule="auto"/>
        <w:ind w:left="0" w:firstLine="0"/>
      </w:pPr>
      <w:r w:rsidRPr="007111FD">
        <w:t>PAGAMENTO E CRITÉRIOS DE REAJUSTAMENTO</w:t>
      </w:r>
    </w:p>
    <w:p w14:paraId="22A9FDE3" w14:textId="77777777" w:rsidR="00A10B2E" w:rsidRPr="007111FD" w:rsidRDefault="00A10B2E" w:rsidP="007111FD">
      <w:pPr>
        <w:tabs>
          <w:tab w:val="left" w:pos="567"/>
          <w:tab w:val="left" w:pos="709"/>
        </w:tabs>
        <w:spacing w:line="360" w:lineRule="auto"/>
        <w:contextualSpacing/>
        <w:jc w:val="both"/>
        <w:rPr>
          <w:rFonts w:ascii="Arial" w:hAnsi="Arial" w:cs="Arial"/>
          <w:color w:val="000000"/>
          <w:sz w:val="20"/>
          <w:szCs w:val="20"/>
        </w:rPr>
      </w:pPr>
    </w:p>
    <w:p w14:paraId="057E2D89" w14:textId="01C988A4" w:rsidR="00A10B2E" w:rsidRPr="007111FD" w:rsidRDefault="00A10B2E" w:rsidP="007111FD">
      <w:pPr>
        <w:pStyle w:val="Nivel2"/>
        <w:tabs>
          <w:tab w:val="left" w:pos="567"/>
        </w:tabs>
        <w:spacing w:before="0" w:after="0" w:line="360" w:lineRule="auto"/>
        <w:ind w:left="0" w:firstLine="0"/>
        <w:contextualSpacing/>
      </w:pPr>
      <w:r w:rsidRPr="007111FD">
        <w:t xml:space="preserve">As disposições relativas ao pagamento e às condições e critérios de reajuste observarão, respectivamente, a CLÁUSULA SEXTA e a CLÁUSULA SÉTIMA do Contrato </w:t>
      </w:r>
      <w:r w:rsidRPr="00F81739">
        <w:t>(</w:t>
      </w:r>
      <w:r w:rsidR="00F81739">
        <w:t xml:space="preserve">ANEXO </w:t>
      </w:r>
      <w:proofErr w:type="gramStart"/>
      <w:r w:rsidR="00F81739">
        <w:t>2</w:t>
      </w:r>
      <w:proofErr w:type="gramEnd"/>
      <w:r w:rsidR="00F81739">
        <w:t>)</w:t>
      </w:r>
      <w:r w:rsidRPr="00F81739">
        <w:rPr>
          <w:color w:val="auto"/>
        </w:rPr>
        <w:t>.</w:t>
      </w:r>
    </w:p>
    <w:p w14:paraId="6D10535C" w14:textId="77777777" w:rsidR="00A10B2E" w:rsidRPr="007111FD" w:rsidRDefault="00A10B2E" w:rsidP="007111FD">
      <w:pPr>
        <w:tabs>
          <w:tab w:val="left" w:pos="567"/>
          <w:tab w:val="left" w:pos="709"/>
        </w:tabs>
        <w:spacing w:line="360" w:lineRule="auto"/>
        <w:contextualSpacing/>
        <w:jc w:val="both"/>
        <w:rPr>
          <w:rFonts w:ascii="Arial" w:hAnsi="Arial" w:cs="Arial"/>
          <w:color w:val="000000"/>
          <w:sz w:val="20"/>
          <w:szCs w:val="20"/>
        </w:rPr>
      </w:pPr>
    </w:p>
    <w:p w14:paraId="3070898C" w14:textId="7C9854BF" w:rsidR="00A4719E" w:rsidRPr="007111FD" w:rsidRDefault="00A4719E" w:rsidP="007111FD">
      <w:pPr>
        <w:pStyle w:val="Nivel0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426"/>
        </w:tabs>
        <w:spacing w:before="0" w:line="360" w:lineRule="auto"/>
        <w:ind w:left="0" w:firstLine="0"/>
      </w:pPr>
      <w:r w:rsidRPr="007111FD">
        <w:t>PRAZO CONTRATUAL</w:t>
      </w:r>
    </w:p>
    <w:p w14:paraId="5F8FF32A" w14:textId="77777777" w:rsidR="00A4719E" w:rsidRPr="007111FD" w:rsidRDefault="00A4719E" w:rsidP="007111FD">
      <w:pPr>
        <w:tabs>
          <w:tab w:val="left" w:pos="567"/>
          <w:tab w:val="left" w:pos="709"/>
        </w:tabs>
        <w:spacing w:line="360" w:lineRule="auto"/>
        <w:contextualSpacing/>
        <w:jc w:val="both"/>
        <w:rPr>
          <w:rFonts w:ascii="Arial" w:hAnsi="Arial" w:cs="Arial"/>
          <w:color w:val="000000"/>
          <w:sz w:val="20"/>
          <w:szCs w:val="20"/>
        </w:rPr>
      </w:pPr>
    </w:p>
    <w:p w14:paraId="4F32737D" w14:textId="7493A517" w:rsidR="00A4719E" w:rsidRPr="007111FD" w:rsidRDefault="00A4719E" w:rsidP="007111FD">
      <w:pPr>
        <w:pStyle w:val="Nivel2"/>
        <w:tabs>
          <w:tab w:val="left" w:pos="567"/>
        </w:tabs>
        <w:spacing w:before="0" w:after="0" w:line="360" w:lineRule="auto"/>
        <w:ind w:left="0" w:firstLine="0"/>
        <w:contextualSpacing/>
      </w:pPr>
      <w:r w:rsidRPr="007111FD">
        <w:t xml:space="preserve">As disposições relativas à vigência, execução e prorrogação observarão a CLÁUSULA SEGUNDA do Contrato </w:t>
      </w:r>
      <w:r w:rsidR="00F81739">
        <w:t xml:space="preserve">(ANEXO </w:t>
      </w:r>
      <w:proofErr w:type="gramStart"/>
      <w:r w:rsidR="00F81739">
        <w:t>2</w:t>
      </w:r>
      <w:proofErr w:type="gramEnd"/>
      <w:r w:rsidR="00F81739">
        <w:t>).</w:t>
      </w:r>
    </w:p>
    <w:p w14:paraId="4C318709" w14:textId="77777777" w:rsidR="00A4719E" w:rsidRPr="007111FD" w:rsidRDefault="00A4719E" w:rsidP="007111FD">
      <w:pPr>
        <w:tabs>
          <w:tab w:val="left" w:pos="567"/>
          <w:tab w:val="left" w:pos="709"/>
        </w:tabs>
        <w:spacing w:line="360" w:lineRule="auto"/>
        <w:contextualSpacing/>
        <w:jc w:val="both"/>
        <w:rPr>
          <w:rFonts w:ascii="Arial" w:hAnsi="Arial" w:cs="Arial"/>
          <w:color w:val="000000"/>
          <w:sz w:val="20"/>
          <w:szCs w:val="20"/>
        </w:rPr>
      </w:pPr>
    </w:p>
    <w:p w14:paraId="29A9BFED" w14:textId="3056C591" w:rsidR="00A4719E" w:rsidRPr="007111FD" w:rsidRDefault="00A4719E" w:rsidP="007111FD">
      <w:pPr>
        <w:pStyle w:val="Nivel0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426"/>
        </w:tabs>
        <w:spacing w:before="0" w:line="360" w:lineRule="auto"/>
        <w:ind w:left="0" w:firstLine="0"/>
      </w:pPr>
      <w:r w:rsidRPr="007111FD">
        <w:t xml:space="preserve">EXECUÇÃO, GESTÃO E FISCALIZAÇÃO </w:t>
      </w:r>
      <w:proofErr w:type="gramStart"/>
      <w:r w:rsidRPr="007111FD">
        <w:t>CONTRATUAIS</w:t>
      </w:r>
      <w:proofErr w:type="gramEnd"/>
    </w:p>
    <w:p w14:paraId="2F74A9FB" w14:textId="77777777" w:rsidR="00A4719E" w:rsidRPr="007111FD" w:rsidRDefault="00A4719E" w:rsidP="007111FD">
      <w:pPr>
        <w:tabs>
          <w:tab w:val="left" w:pos="567"/>
          <w:tab w:val="left" w:pos="709"/>
        </w:tabs>
        <w:spacing w:line="360" w:lineRule="auto"/>
        <w:contextualSpacing/>
        <w:jc w:val="both"/>
        <w:rPr>
          <w:rFonts w:ascii="Arial" w:hAnsi="Arial" w:cs="Arial"/>
          <w:color w:val="000000"/>
          <w:sz w:val="20"/>
          <w:szCs w:val="20"/>
        </w:rPr>
      </w:pPr>
    </w:p>
    <w:p w14:paraId="7B849602" w14:textId="708878EE" w:rsidR="00A4719E" w:rsidRPr="007111FD" w:rsidRDefault="00A4719E" w:rsidP="007111FD">
      <w:pPr>
        <w:pStyle w:val="Nivel2"/>
        <w:tabs>
          <w:tab w:val="left" w:pos="567"/>
        </w:tabs>
        <w:spacing w:before="0" w:after="0" w:line="360" w:lineRule="auto"/>
        <w:ind w:left="0" w:firstLine="0"/>
        <w:contextualSpacing/>
      </w:pPr>
      <w:r w:rsidRPr="007111FD">
        <w:t xml:space="preserve">O modelo de gestão e a fiscalização, assim como os prazos e condições de conclusão, </w:t>
      </w:r>
      <w:proofErr w:type="gramStart"/>
      <w:r w:rsidRPr="007111FD">
        <w:t>entrega</w:t>
      </w:r>
      <w:proofErr w:type="gramEnd"/>
      <w:r w:rsidRPr="007111FD">
        <w:t xml:space="preserve">, observação e recebimento se submetem ao </w:t>
      </w:r>
      <w:r w:rsidRPr="007111FD">
        <w:rPr>
          <w:color w:val="auto"/>
        </w:rPr>
        <w:t xml:space="preserve">disposto no Projeto Básico </w:t>
      </w:r>
      <w:r w:rsidRPr="007111FD">
        <w:t>anexo a este Edital, na forma do Decreto nº 48.817/2023, bem como à</w:t>
      </w:r>
      <w:r w:rsidR="00F81739">
        <w:t xml:space="preserve"> CLÁUSULA TERCEIRA do Contrato (ANEXO 2).</w:t>
      </w:r>
    </w:p>
    <w:p w14:paraId="287BCD54" w14:textId="5297AB39" w:rsidR="00A4719E" w:rsidRPr="007111FD" w:rsidRDefault="00A4719E" w:rsidP="007111FD">
      <w:pPr>
        <w:spacing w:line="360" w:lineRule="auto"/>
        <w:ind w:firstLine="567"/>
        <w:contextualSpacing/>
        <w:jc w:val="both"/>
        <w:rPr>
          <w:rFonts w:ascii="Arial" w:hAnsi="Arial" w:cs="Arial"/>
          <w:color w:val="000000"/>
          <w:sz w:val="20"/>
          <w:szCs w:val="20"/>
        </w:rPr>
      </w:pPr>
      <w:r w:rsidRPr="007111FD">
        <w:rPr>
          <w:rFonts w:ascii="Arial" w:hAnsi="Arial" w:cs="Arial"/>
          <w:b/>
          <w:color w:val="000000"/>
          <w:sz w:val="20"/>
          <w:szCs w:val="20"/>
        </w:rPr>
        <w:t>16.1.1</w:t>
      </w:r>
      <w:r w:rsidRPr="007111FD">
        <w:rPr>
          <w:rFonts w:ascii="Arial" w:hAnsi="Arial" w:cs="Arial"/>
          <w:color w:val="000000"/>
          <w:sz w:val="20"/>
          <w:szCs w:val="20"/>
        </w:rPr>
        <w:t xml:space="preserve"> O regime de contratação/execução será de </w:t>
      </w:r>
      <w:r w:rsidR="00596106" w:rsidRPr="007111FD">
        <w:rPr>
          <w:rFonts w:ascii="Arial" w:hAnsi="Arial" w:cs="Arial"/>
          <w:color w:val="000000"/>
          <w:sz w:val="20"/>
          <w:szCs w:val="20"/>
        </w:rPr>
        <w:t>empreitada por preço global</w:t>
      </w:r>
      <w:r w:rsidRPr="007111FD">
        <w:rPr>
          <w:rFonts w:ascii="Arial" w:hAnsi="Arial" w:cs="Arial"/>
          <w:color w:val="000000"/>
          <w:sz w:val="20"/>
          <w:szCs w:val="20"/>
        </w:rPr>
        <w:t xml:space="preserve"> (art. 6º, </w:t>
      </w:r>
      <w:r w:rsidR="00596106" w:rsidRPr="007111FD">
        <w:rPr>
          <w:rFonts w:ascii="Arial" w:hAnsi="Arial" w:cs="Arial"/>
          <w:color w:val="000000"/>
          <w:sz w:val="20"/>
          <w:szCs w:val="20"/>
        </w:rPr>
        <w:t>XXIX)</w:t>
      </w:r>
      <w:proofErr w:type="gramStart"/>
      <w:r w:rsidRPr="007111FD">
        <w:rPr>
          <w:rFonts w:ascii="Arial" w:hAnsi="Arial" w:cs="Arial"/>
          <w:color w:val="000000"/>
          <w:sz w:val="20"/>
          <w:szCs w:val="20"/>
        </w:rPr>
        <w:t>.,</w:t>
      </w:r>
      <w:proofErr w:type="gramEnd"/>
      <w:r w:rsidRPr="007111FD">
        <w:rPr>
          <w:rFonts w:ascii="Arial" w:hAnsi="Arial" w:cs="Arial"/>
          <w:color w:val="000000"/>
          <w:sz w:val="20"/>
          <w:szCs w:val="20"/>
        </w:rPr>
        <w:t xml:space="preserve"> da Lei nº 14.133/2021).</w:t>
      </w:r>
    </w:p>
    <w:p w14:paraId="0BE6EAEA" w14:textId="77777777" w:rsidR="00A4719E" w:rsidRPr="007111FD" w:rsidRDefault="00A4719E" w:rsidP="007111FD">
      <w:pPr>
        <w:tabs>
          <w:tab w:val="left" w:pos="567"/>
          <w:tab w:val="left" w:pos="709"/>
        </w:tabs>
        <w:spacing w:line="360" w:lineRule="auto"/>
        <w:contextualSpacing/>
        <w:jc w:val="both"/>
        <w:rPr>
          <w:rFonts w:ascii="Arial" w:hAnsi="Arial" w:cs="Arial"/>
          <w:color w:val="000000"/>
          <w:sz w:val="20"/>
          <w:szCs w:val="20"/>
        </w:rPr>
      </w:pPr>
    </w:p>
    <w:p w14:paraId="1D8ED64F" w14:textId="7AA3BEC9" w:rsidR="00A4719E" w:rsidRPr="007111FD" w:rsidRDefault="00A4719E" w:rsidP="007111FD">
      <w:pPr>
        <w:pStyle w:val="Nivel0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426"/>
        </w:tabs>
        <w:spacing w:before="0" w:line="360" w:lineRule="auto"/>
        <w:ind w:left="0" w:firstLine="0"/>
      </w:pPr>
      <w:r w:rsidRPr="007111FD">
        <w:t>DAS INFRAÇÕES ADMINISTRATIVAS E SANÇÕES</w:t>
      </w:r>
    </w:p>
    <w:p w14:paraId="66689A24" w14:textId="77777777" w:rsidR="00A10B2E" w:rsidRPr="007111FD" w:rsidRDefault="00A10B2E" w:rsidP="007111FD">
      <w:pPr>
        <w:tabs>
          <w:tab w:val="left" w:pos="567"/>
          <w:tab w:val="left" w:pos="709"/>
        </w:tabs>
        <w:spacing w:line="360" w:lineRule="auto"/>
        <w:contextualSpacing/>
        <w:jc w:val="both"/>
        <w:rPr>
          <w:rFonts w:ascii="Arial" w:hAnsi="Arial" w:cs="Arial"/>
          <w:color w:val="000000"/>
          <w:sz w:val="20"/>
          <w:szCs w:val="20"/>
        </w:rPr>
      </w:pPr>
    </w:p>
    <w:p w14:paraId="6A5DCC2F" w14:textId="7871C77B" w:rsidR="00585D52" w:rsidRPr="007111FD" w:rsidRDefault="00585D52" w:rsidP="007111FD">
      <w:pPr>
        <w:tabs>
          <w:tab w:val="left" w:pos="567"/>
        </w:tabs>
        <w:spacing w:line="360" w:lineRule="auto"/>
        <w:contextualSpacing/>
        <w:jc w:val="both"/>
        <w:rPr>
          <w:rFonts w:ascii="Arial" w:hAnsi="Arial" w:cs="Arial"/>
          <w:color w:val="000000"/>
          <w:sz w:val="20"/>
          <w:szCs w:val="20"/>
        </w:rPr>
      </w:pPr>
      <w:r w:rsidRPr="007111FD">
        <w:rPr>
          <w:rFonts w:ascii="Arial" w:hAnsi="Arial" w:cs="Arial"/>
          <w:b/>
          <w:color w:val="000000"/>
          <w:sz w:val="20"/>
          <w:szCs w:val="20"/>
        </w:rPr>
        <w:lastRenderedPageBreak/>
        <w:t>17.1</w:t>
      </w:r>
      <w:r w:rsidRPr="007111FD">
        <w:rPr>
          <w:rFonts w:ascii="Arial" w:hAnsi="Arial" w:cs="Arial"/>
          <w:color w:val="000000"/>
          <w:sz w:val="20"/>
          <w:szCs w:val="20"/>
        </w:rPr>
        <w:t xml:space="preserve"> </w:t>
      </w:r>
      <w:r w:rsidR="007111FD">
        <w:rPr>
          <w:rFonts w:ascii="Arial" w:hAnsi="Arial" w:cs="Arial"/>
          <w:color w:val="000000"/>
          <w:sz w:val="20"/>
          <w:szCs w:val="20"/>
        </w:rPr>
        <w:tab/>
      </w:r>
      <w:r w:rsidRPr="007111FD">
        <w:rPr>
          <w:rFonts w:ascii="Arial" w:hAnsi="Arial" w:cs="Arial"/>
          <w:color w:val="000000"/>
          <w:sz w:val="20"/>
          <w:szCs w:val="20"/>
        </w:rPr>
        <w:t>Constitui infração administrativa, a prática, pelo licitante ou contratado, das seguintes condutas previstas no art. 155 da Lei nº 14.133/2021:</w:t>
      </w:r>
    </w:p>
    <w:p w14:paraId="5DA8157D" w14:textId="77777777" w:rsidR="00585D52" w:rsidRPr="007111FD" w:rsidRDefault="00585D52" w:rsidP="007111FD">
      <w:pPr>
        <w:spacing w:line="360" w:lineRule="auto"/>
        <w:ind w:firstLine="567"/>
        <w:contextualSpacing/>
        <w:jc w:val="both"/>
        <w:rPr>
          <w:rFonts w:ascii="Arial" w:hAnsi="Arial" w:cs="Arial"/>
          <w:sz w:val="20"/>
          <w:szCs w:val="20"/>
        </w:rPr>
      </w:pPr>
      <w:r w:rsidRPr="007111FD">
        <w:rPr>
          <w:rFonts w:ascii="Arial" w:hAnsi="Arial" w:cs="Arial"/>
          <w:b/>
          <w:color w:val="000000"/>
          <w:sz w:val="20"/>
          <w:szCs w:val="20"/>
        </w:rPr>
        <w:t>17.1.1</w:t>
      </w:r>
      <w:r w:rsidRPr="007111FD">
        <w:rPr>
          <w:rFonts w:ascii="Arial" w:hAnsi="Arial" w:cs="Arial"/>
          <w:color w:val="000000"/>
          <w:sz w:val="20"/>
          <w:szCs w:val="20"/>
        </w:rPr>
        <w:t xml:space="preserve"> dar causa à inexecução parcial do contrato</w:t>
      </w:r>
      <w:r w:rsidRPr="007111FD">
        <w:rPr>
          <w:rFonts w:ascii="Arial" w:hAnsi="Arial" w:cs="Arial"/>
          <w:sz w:val="20"/>
          <w:szCs w:val="20"/>
        </w:rPr>
        <w:t>;</w:t>
      </w:r>
    </w:p>
    <w:p w14:paraId="715504DA" w14:textId="77777777" w:rsidR="00585D52" w:rsidRPr="007111FD" w:rsidRDefault="00585D52" w:rsidP="007111FD">
      <w:pPr>
        <w:spacing w:line="360" w:lineRule="auto"/>
        <w:ind w:firstLine="567"/>
        <w:contextualSpacing/>
        <w:jc w:val="both"/>
        <w:rPr>
          <w:rFonts w:ascii="Arial" w:hAnsi="Arial" w:cs="Arial"/>
          <w:sz w:val="20"/>
          <w:szCs w:val="20"/>
        </w:rPr>
      </w:pPr>
      <w:r w:rsidRPr="007111FD">
        <w:rPr>
          <w:rFonts w:ascii="Arial" w:hAnsi="Arial" w:cs="Arial"/>
          <w:b/>
          <w:color w:val="000000"/>
          <w:sz w:val="20"/>
          <w:szCs w:val="20"/>
        </w:rPr>
        <w:t>17.1.2</w:t>
      </w:r>
      <w:r w:rsidRPr="007111FD">
        <w:rPr>
          <w:rFonts w:ascii="Arial" w:hAnsi="Arial" w:cs="Arial"/>
          <w:color w:val="000000"/>
          <w:sz w:val="20"/>
          <w:szCs w:val="20"/>
        </w:rPr>
        <w:t xml:space="preserve"> dar causa à inexecução parcial do contrato que cause grave dano à Administração, ao funcionamento dos serviços públicos ou ao interesse coletivo;</w:t>
      </w:r>
    </w:p>
    <w:p w14:paraId="79964E2B" w14:textId="77777777" w:rsidR="00585D52" w:rsidRPr="007111FD" w:rsidRDefault="00585D52" w:rsidP="007111FD">
      <w:pPr>
        <w:spacing w:line="360" w:lineRule="auto"/>
        <w:ind w:firstLine="567"/>
        <w:contextualSpacing/>
        <w:jc w:val="both"/>
        <w:rPr>
          <w:rFonts w:ascii="Arial" w:hAnsi="Arial" w:cs="Arial"/>
          <w:sz w:val="20"/>
          <w:szCs w:val="20"/>
        </w:rPr>
      </w:pPr>
      <w:r w:rsidRPr="007111FD">
        <w:rPr>
          <w:rFonts w:ascii="Arial" w:hAnsi="Arial" w:cs="Arial"/>
          <w:b/>
          <w:color w:val="000000"/>
          <w:sz w:val="20"/>
          <w:szCs w:val="20"/>
        </w:rPr>
        <w:t>17.1.3</w:t>
      </w:r>
      <w:r w:rsidRPr="007111FD">
        <w:rPr>
          <w:rFonts w:ascii="Arial" w:hAnsi="Arial" w:cs="Arial"/>
          <w:color w:val="000000"/>
          <w:sz w:val="20"/>
          <w:szCs w:val="20"/>
        </w:rPr>
        <w:t xml:space="preserve"> dar causa à inexecução total do contrato;</w:t>
      </w:r>
    </w:p>
    <w:p w14:paraId="70D8C6A5" w14:textId="77777777" w:rsidR="00585D52" w:rsidRPr="007111FD" w:rsidRDefault="00585D52" w:rsidP="007111FD">
      <w:pPr>
        <w:spacing w:line="360" w:lineRule="auto"/>
        <w:ind w:firstLine="567"/>
        <w:contextualSpacing/>
        <w:jc w:val="both"/>
        <w:rPr>
          <w:rFonts w:ascii="Arial" w:hAnsi="Arial" w:cs="Arial"/>
          <w:sz w:val="20"/>
          <w:szCs w:val="20"/>
        </w:rPr>
      </w:pPr>
      <w:r w:rsidRPr="007111FD">
        <w:rPr>
          <w:rFonts w:ascii="Arial" w:hAnsi="Arial" w:cs="Arial"/>
          <w:b/>
          <w:color w:val="000000"/>
          <w:sz w:val="20"/>
          <w:szCs w:val="20"/>
        </w:rPr>
        <w:t>17.1.4</w:t>
      </w:r>
      <w:r w:rsidRPr="007111FD">
        <w:rPr>
          <w:rFonts w:ascii="Arial" w:hAnsi="Arial" w:cs="Arial"/>
          <w:color w:val="000000"/>
          <w:sz w:val="20"/>
          <w:szCs w:val="20"/>
        </w:rPr>
        <w:t xml:space="preserve"> deixar de entregar a documentação exigida para o certame ou não entregar qualquer documento que tenha sido solicitado pelo agente de contratação durante o certame; </w:t>
      </w:r>
    </w:p>
    <w:p w14:paraId="6F9F06CB" w14:textId="77777777" w:rsidR="00585D52" w:rsidRPr="007111FD" w:rsidRDefault="00585D52" w:rsidP="007111FD">
      <w:pPr>
        <w:spacing w:line="360" w:lineRule="auto"/>
        <w:ind w:firstLine="567"/>
        <w:contextualSpacing/>
        <w:jc w:val="both"/>
        <w:rPr>
          <w:rFonts w:ascii="Arial" w:hAnsi="Arial" w:cs="Arial"/>
          <w:color w:val="000000"/>
          <w:sz w:val="20"/>
          <w:szCs w:val="20"/>
        </w:rPr>
      </w:pPr>
      <w:r w:rsidRPr="007111FD">
        <w:rPr>
          <w:rFonts w:ascii="Arial" w:hAnsi="Arial" w:cs="Arial"/>
          <w:b/>
          <w:color w:val="000000"/>
          <w:sz w:val="20"/>
          <w:szCs w:val="20"/>
        </w:rPr>
        <w:t>17.1.5</w:t>
      </w:r>
      <w:r w:rsidRPr="007111FD">
        <w:rPr>
          <w:rFonts w:ascii="Arial" w:hAnsi="Arial" w:cs="Arial"/>
          <w:color w:val="000000"/>
          <w:sz w:val="20"/>
          <w:szCs w:val="20"/>
        </w:rPr>
        <w:t xml:space="preserve"> não manter a proposta, salvo em decorrência de fato superveniente devidamente justificado, em especial quando:</w:t>
      </w:r>
    </w:p>
    <w:p w14:paraId="42D48259" w14:textId="792CB197" w:rsidR="00585D52" w:rsidRPr="007111FD" w:rsidRDefault="00585D52" w:rsidP="007111FD">
      <w:pPr>
        <w:pStyle w:val="Nivel4"/>
        <w:spacing w:before="0" w:after="0" w:line="360" w:lineRule="auto"/>
        <w:ind w:left="1276"/>
        <w:contextualSpacing/>
      </w:pPr>
      <w:proofErr w:type="gramStart"/>
      <w:r w:rsidRPr="007111FD">
        <w:t>não</w:t>
      </w:r>
      <w:proofErr w:type="gramEnd"/>
      <w:r w:rsidRPr="007111FD">
        <w:t xml:space="preserve"> enviar a proposta adequada ao último lance ofertado ou após a negociação; </w:t>
      </w:r>
    </w:p>
    <w:p w14:paraId="2F12881C" w14:textId="0DC6AF1F" w:rsidR="00585D52" w:rsidRPr="007111FD" w:rsidRDefault="00585D52" w:rsidP="007111FD">
      <w:pPr>
        <w:pStyle w:val="Nivel4"/>
        <w:spacing w:before="0" w:after="0" w:line="360" w:lineRule="auto"/>
        <w:ind w:left="1276"/>
        <w:contextualSpacing/>
      </w:pPr>
      <w:proofErr w:type="gramStart"/>
      <w:r w:rsidRPr="007111FD">
        <w:t>recusar</w:t>
      </w:r>
      <w:proofErr w:type="gramEnd"/>
      <w:r w:rsidRPr="007111FD">
        <w:t xml:space="preserve">-se a enviar o detalhamento da proposta quando exigível; </w:t>
      </w:r>
    </w:p>
    <w:p w14:paraId="11CDC1DB" w14:textId="4FB83426" w:rsidR="00585D52" w:rsidRPr="007111FD" w:rsidRDefault="00585D52" w:rsidP="007111FD">
      <w:pPr>
        <w:pStyle w:val="Nivel4"/>
        <w:spacing w:before="0" w:after="0" w:line="360" w:lineRule="auto"/>
        <w:ind w:left="1276"/>
        <w:contextualSpacing/>
      </w:pPr>
      <w:proofErr w:type="gramStart"/>
      <w:r w:rsidRPr="007111FD">
        <w:t>pedir</w:t>
      </w:r>
      <w:proofErr w:type="gramEnd"/>
      <w:r w:rsidRPr="007111FD">
        <w:t xml:space="preserve"> para ser desclassificado quando encerrada a etapa competitiva; </w:t>
      </w:r>
    </w:p>
    <w:p w14:paraId="1C621053" w14:textId="68B58273" w:rsidR="00585D52" w:rsidRPr="007111FD" w:rsidRDefault="00585D52" w:rsidP="007111FD">
      <w:pPr>
        <w:pStyle w:val="Nivel4"/>
        <w:spacing w:before="0" w:after="0" w:line="360" w:lineRule="auto"/>
        <w:ind w:left="1276"/>
        <w:contextualSpacing/>
      </w:pPr>
      <w:proofErr w:type="gramStart"/>
      <w:r w:rsidRPr="007111FD">
        <w:t>deixar</w:t>
      </w:r>
      <w:proofErr w:type="gramEnd"/>
      <w:r w:rsidRPr="007111FD">
        <w:t xml:space="preserve"> de apresentar amostra; ou</w:t>
      </w:r>
    </w:p>
    <w:p w14:paraId="4FD0DBEF" w14:textId="165A5E28" w:rsidR="00585D52" w:rsidRPr="007111FD" w:rsidRDefault="00585D52" w:rsidP="007111FD">
      <w:pPr>
        <w:pStyle w:val="Nivel4"/>
        <w:spacing w:before="0" w:after="0" w:line="360" w:lineRule="auto"/>
        <w:ind w:left="1276"/>
        <w:contextualSpacing/>
      </w:pPr>
      <w:proofErr w:type="gramStart"/>
      <w:r w:rsidRPr="007111FD">
        <w:t>apresentar</w:t>
      </w:r>
      <w:proofErr w:type="gramEnd"/>
      <w:r w:rsidRPr="007111FD">
        <w:t xml:space="preserve"> proposta ou amostra em desacordo com as especificações do instrumento convocatório; </w:t>
      </w:r>
    </w:p>
    <w:p w14:paraId="1A922E94" w14:textId="3FFEAF8C" w:rsidR="00585D52" w:rsidRPr="007111FD" w:rsidRDefault="007111FD" w:rsidP="007111FD">
      <w:pPr>
        <w:tabs>
          <w:tab w:val="left" w:pos="567"/>
        </w:tabs>
        <w:spacing w:line="360" w:lineRule="auto"/>
        <w:contextualSpacing/>
        <w:jc w:val="both"/>
        <w:rPr>
          <w:rFonts w:ascii="Arial" w:hAnsi="Arial" w:cs="Arial"/>
          <w:color w:val="000000"/>
          <w:sz w:val="20"/>
          <w:szCs w:val="20"/>
        </w:rPr>
      </w:pPr>
      <w:r>
        <w:rPr>
          <w:rFonts w:ascii="Arial" w:hAnsi="Arial" w:cs="Arial"/>
          <w:b/>
          <w:color w:val="000000"/>
          <w:sz w:val="20"/>
          <w:szCs w:val="20"/>
        </w:rPr>
        <w:tab/>
      </w:r>
      <w:r w:rsidR="00585D52" w:rsidRPr="007111FD">
        <w:rPr>
          <w:rFonts w:ascii="Arial" w:hAnsi="Arial" w:cs="Arial"/>
          <w:b/>
          <w:color w:val="000000"/>
          <w:sz w:val="20"/>
          <w:szCs w:val="20"/>
        </w:rPr>
        <w:t>17.1.6</w:t>
      </w:r>
      <w:r w:rsidR="00585D52" w:rsidRPr="007111FD">
        <w:rPr>
          <w:rFonts w:ascii="Arial" w:hAnsi="Arial" w:cs="Arial"/>
          <w:color w:val="000000"/>
          <w:sz w:val="20"/>
          <w:szCs w:val="20"/>
        </w:rPr>
        <w:t xml:space="preserve"> não celebrar o contrato ou não entregar a documentação exigida para a contratação, quando convocado dentro do prazo de validade de sua proposta;</w:t>
      </w:r>
    </w:p>
    <w:p w14:paraId="75119391" w14:textId="611CCB03" w:rsidR="00585D52" w:rsidRPr="007111FD" w:rsidRDefault="00585D52" w:rsidP="007111FD">
      <w:pPr>
        <w:pStyle w:val="Nivel4"/>
        <w:numPr>
          <w:ilvl w:val="3"/>
          <w:numId w:val="41"/>
        </w:numPr>
        <w:spacing w:before="0" w:after="0" w:line="360" w:lineRule="auto"/>
        <w:ind w:left="2127" w:hanging="852"/>
        <w:contextualSpacing/>
      </w:pPr>
      <w:proofErr w:type="gramStart"/>
      <w:r w:rsidRPr="007111FD">
        <w:t>recusar</w:t>
      </w:r>
      <w:proofErr w:type="gramEnd"/>
      <w:r w:rsidRPr="007111FD">
        <w:t>-se, sem justificativa, a assinar o contrato ou a ata de registro de preço, ou a aceitar ou retirar o instrumento equivalente no prazo estabelecido pela Administração;</w:t>
      </w:r>
    </w:p>
    <w:p w14:paraId="3E571D88" w14:textId="77777777" w:rsidR="00585D52" w:rsidRPr="007111FD" w:rsidRDefault="00585D52" w:rsidP="007111FD">
      <w:pPr>
        <w:spacing w:line="360" w:lineRule="auto"/>
        <w:ind w:firstLine="567"/>
        <w:contextualSpacing/>
        <w:jc w:val="both"/>
        <w:rPr>
          <w:rFonts w:ascii="Arial" w:hAnsi="Arial" w:cs="Arial"/>
          <w:color w:val="000000"/>
          <w:sz w:val="20"/>
          <w:szCs w:val="20"/>
        </w:rPr>
      </w:pPr>
      <w:r w:rsidRPr="007111FD">
        <w:rPr>
          <w:rFonts w:ascii="Arial" w:hAnsi="Arial" w:cs="Arial"/>
          <w:b/>
          <w:color w:val="000000"/>
          <w:sz w:val="20"/>
          <w:szCs w:val="20"/>
        </w:rPr>
        <w:t>17.1.7</w:t>
      </w:r>
      <w:r w:rsidRPr="007111FD">
        <w:rPr>
          <w:rFonts w:ascii="Arial" w:hAnsi="Arial" w:cs="Arial"/>
          <w:color w:val="000000"/>
          <w:sz w:val="20"/>
          <w:szCs w:val="20"/>
        </w:rPr>
        <w:t xml:space="preserve"> ensejar o retardamento da execução ou da entrega do objeto da contratação sem motivo justificado;</w:t>
      </w:r>
    </w:p>
    <w:p w14:paraId="4C2F25BF" w14:textId="77777777" w:rsidR="00585D52" w:rsidRPr="007111FD" w:rsidRDefault="00585D52" w:rsidP="007111FD">
      <w:pPr>
        <w:spacing w:line="360" w:lineRule="auto"/>
        <w:ind w:firstLine="567"/>
        <w:contextualSpacing/>
        <w:jc w:val="both"/>
        <w:rPr>
          <w:rFonts w:ascii="Arial" w:hAnsi="Arial" w:cs="Arial"/>
          <w:color w:val="000000"/>
          <w:sz w:val="20"/>
          <w:szCs w:val="20"/>
        </w:rPr>
      </w:pPr>
      <w:r w:rsidRPr="007111FD">
        <w:rPr>
          <w:rFonts w:ascii="Arial" w:hAnsi="Arial" w:cs="Arial"/>
          <w:b/>
          <w:color w:val="000000"/>
          <w:sz w:val="20"/>
          <w:szCs w:val="20"/>
        </w:rPr>
        <w:t>17.1.8</w:t>
      </w:r>
      <w:r w:rsidRPr="007111FD">
        <w:rPr>
          <w:rFonts w:ascii="Arial" w:hAnsi="Arial" w:cs="Arial"/>
          <w:color w:val="000000"/>
          <w:sz w:val="20"/>
          <w:szCs w:val="20"/>
        </w:rPr>
        <w:t xml:space="preserve"> apresentar declaração ou documentação falsa exigida para o certame ou prestar declaração falsa durante o certame ou a execução do contrato;</w:t>
      </w:r>
    </w:p>
    <w:p w14:paraId="5B940330" w14:textId="77777777" w:rsidR="00585D52" w:rsidRPr="007111FD" w:rsidRDefault="00585D52" w:rsidP="007111FD">
      <w:pPr>
        <w:spacing w:line="360" w:lineRule="auto"/>
        <w:ind w:firstLine="567"/>
        <w:contextualSpacing/>
        <w:jc w:val="both"/>
        <w:rPr>
          <w:rFonts w:ascii="Arial" w:hAnsi="Arial" w:cs="Arial"/>
          <w:color w:val="000000"/>
          <w:sz w:val="20"/>
          <w:szCs w:val="20"/>
        </w:rPr>
      </w:pPr>
      <w:r w:rsidRPr="007111FD">
        <w:rPr>
          <w:rFonts w:ascii="Arial" w:hAnsi="Arial" w:cs="Arial"/>
          <w:b/>
          <w:color w:val="000000"/>
          <w:sz w:val="20"/>
          <w:szCs w:val="20"/>
        </w:rPr>
        <w:t>17.1.9</w:t>
      </w:r>
      <w:r w:rsidRPr="007111FD">
        <w:rPr>
          <w:rFonts w:ascii="Arial" w:hAnsi="Arial" w:cs="Arial"/>
          <w:color w:val="000000"/>
          <w:sz w:val="20"/>
          <w:szCs w:val="20"/>
        </w:rPr>
        <w:t xml:space="preserve"> fraudar o certame ou praticar ato fraudulento na execução do contrato;</w:t>
      </w:r>
    </w:p>
    <w:p w14:paraId="5973E12A" w14:textId="3E39D4B5" w:rsidR="00585D52" w:rsidRPr="007111FD" w:rsidRDefault="00585D52" w:rsidP="007111FD">
      <w:pPr>
        <w:spacing w:line="360" w:lineRule="auto"/>
        <w:ind w:firstLine="567"/>
        <w:contextualSpacing/>
        <w:jc w:val="both"/>
        <w:rPr>
          <w:rFonts w:ascii="Arial" w:hAnsi="Arial" w:cs="Arial"/>
          <w:color w:val="000000"/>
          <w:sz w:val="20"/>
          <w:szCs w:val="20"/>
        </w:rPr>
      </w:pPr>
      <w:r w:rsidRPr="007111FD">
        <w:rPr>
          <w:rFonts w:ascii="Arial" w:hAnsi="Arial" w:cs="Arial"/>
          <w:b/>
          <w:color w:val="000000"/>
          <w:sz w:val="20"/>
          <w:szCs w:val="20"/>
        </w:rPr>
        <w:t>17.1.10</w:t>
      </w:r>
      <w:r w:rsidRPr="007111FD">
        <w:rPr>
          <w:rFonts w:ascii="Arial" w:hAnsi="Arial" w:cs="Arial"/>
          <w:color w:val="000000"/>
          <w:sz w:val="20"/>
          <w:szCs w:val="20"/>
        </w:rPr>
        <w:t xml:space="preserve"> comportar-se de modo inidôneo ou cometer fraude de qualquer natureza, em especial quando:</w:t>
      </w:r>
    </w:p>
    <w:p w14:paraId="4D91F67A" w14:textId="45D23626" w:rsidR="00585D52" w:rsidRPr="007111FD" w:rsidRDefault="00585D52" w:rsidP="00FF0A61">
      <w:pPr>
        <w:pStyle w:val="Nivel4"/>
        <w:numPr>
          <w:ilvl w:val="3"/>
          <w:numId w:val="43"/>
        </w:numPr>
        <w:ind w:left="1843" w:hanging="567"/>
      </w:pPr>
      <w:proofErr w:type="gramStart"/>
      <w:r w:rsidRPr="007111FD">
        <w:t>agir</w:t>
      </w:r>
      <w:proofErr w:type="gramEnd"/>
      <w:r w:rsidRPr="007111FD">
        <w:t xml:space="preserve"> em conluio ou em desconformidade com a lei; </w:t>
      </w:r>
    </w:p>
    <w:p w14:paraId="49C309C3" w14:textId="7DBED510" w:rsidR="00585D52" w:rsidRPr="007111FD" w:rsidRDefault="00585D52" w:rsidP="00FF0A61">
      <w:pPr>
        <w:pStyle w:val="Nivel4"/>
        <w:numPr>
          <w:ilvl w:val="3"/>
          <w:numId w:val="43"/>
        </w:numPr>
        <w:spacing w:before="0" w:after="0" w:line="360" w:lineRule="auto"/>
        <w:ind w:left="1843" w:hanging="567"/>
        <w:contextualSpacing/>
      </w:pPr>
      <w:proofErr w:type="gramStart"/>
      <w:r w:rsidRPr="007111FD">
        <w:t>induzir</w:t>
      </w:r>
      <w:proofErr w:type="gramEnd"/>
      <w:r w:rsidRPr="007111FD">
        <w:t xml:space="preserve"> deliberadamente a erro no julgamento; </w:t>
      </w:r>
    </w:p>
    <w:p w14:paraId="58EDA858" w14:textId="28E48079" w:rsidR="00585D52" w:rsidRPr="007111FD" w:rsidRDefault="00585D52" w:rsidP="00FF0A61">
      <w:pPr>
        <w:pStyle w:val="Nivel4"/>
        <w:numPr>
          <w:ilvl w:val="3"/>
          <w:numId w:val="43"/>
        </w:numPr>
        <w:spacing w:before="0" w:after="0" w:line="360" w:lineRule="auto"/>
        <w:ind w:left="1843" w:hanging="567"/>
        <w:contextualSpacing/>
      </w:pPr>
      <w:proofErr w:type="gramStart"/>
      <w:r w:rsidRPr="007111FD">
        <w:t>apresentar</w:t>
      </w:r>
      <w:proofErr w:type="gramEnd"/>
      <w:r w:rsidRPr="007111FD">
        <w:t xml:space="preserve"> amostra falsificada ou deteriorada; </w:t>
      </w:r>
    </w:p>
    <w:p w14:paraId="731BE6E6" w14:textId="1DF63FAC" w:rsidR="00585D52" w:rsidRPr="007111FD" w:rsidRDefault="00585D52" w:rsidP="00FF0A61">
      <w:pPr>
        <w:pStyle w:val="Nivel4"/>
        <w:numPr>
          <w:ilvl w:val="3"/>
          <w:numId w:val="43"/>
        </w:numPr>
        <w:spacing w:before="0" w:after="0" w:line="360" w:lineRule="auto"/>
        <w:ind w:left="1843" w:hanging="567"/>
        <w:contextualSpacing/>
      </w:pPr>
      <w:proofErr w:type="gramStart"/>
      <w:r w:rsidRPr="007111FD">
        <w:t>apresentar</w:t>
      </w:r>
      <w:proofErr w:type="gramEnd"/>
      <w:r w:rsidRPr="007111FD">
        <w:t xml:space="preserve"> declaração falsa quanto às condições de participação ou quanto ao enquadramento como ME/EPP; </w:t>
      </w:r>
    </w:p>
    <w:p w14:paraId="107602EA" w14:textId="77777777" w:rsidR="00585D52" w:rsidRPr="007111FD" w:rsidRDefault="00585D52" w:rsidP="00602248">
      <w:pPr>
        <w:spacing w:line="360" w:lineRule="auto"/>
        <w:ind w:left="567"/>
        <w:contextualSpacing/>
        <w:jc w:val="both"/>
        <w:rPr>
          <w:rFonts w:ascii="Arial" w:hAnsi="Arial" w:cs="Arial"/>
          <w:color w:val="000000"/>
          <w:sz w:val="20"/>
          <w:szCs w:val="20"/>
        </w:rPr>
      </w:pPr>
      <w:r w:rsidRPr="007111FD">
        <w:rPr>
          <w:rFonts w:ascii="Arial" w:hAnsi="Arial" w:cs="Arial"/>
          <w:b/>
          <w:sz w:val="20"/>
          <w:szCs w:val="20"/>
        </w:rPr>
        <w:t>17</w:t>
      </w:r>
      <w:r w:rsidRPr="007111FD">
        <w:rPr>
          <w:rFonts w:ascii="Arial" w:hAnsi="Arial" w:cs="Arial"/>
          <w:b/>
          <w:color w:val="000000"/>
          <w:sz w:val="20"/>
          <w:szCs w:val="20"/>
        </w:rPr>
        <w:t>.1.11</w:t>
      </w:r>
      <w:r w:rsidRPr="007111FD">
        <w:rPr>
          <w:rFonts w:ascii="Arial" w:hAnsi="Arial" w:cs="Arial"/>
          <w:color w:val="000000"/>
          <w:sz w:val="20"/>
          <w:szCs w:val="20"/>
        </w:rPr>
        <w:t xml:space="preserve"> praticar atos ilícitos com vistas a frustrar os objetivos do certame;</w:t>
      </w:r>
    </w:p>
    <w:p w14:paraId="1C0C7439" w14:textId="77777777" w:rsidR="00585D52" w:rsidRPr="007111FD" w:rsidRDefault="00585D52" w:rsidP="00602248">
      <w:pPr>
        <w:spacing w:line="360" w:lineRule="auto"/>
        <w:ind w:left="567"/>
        <w:contextualSpacing/>
        <w:jc w:val="both"/>
        <w:rPr>
          <w:rStyle w:val="Hyperlink"/>
          <w:rFonts w:ascii="Arial" w:hAnsi="Arial" w:cs="Arial"/>
          <w:color w:val="000000"/>
          <w:sz w:val="20"/>
          <w:szCs w:val="20"/>
        </w:rPr>
      </w:pPr>
      <w:r w:rsidRPr="007111FD">
        <w:rPr>
          <w:rFonts w:ascii="Arial" w:hAnsi="Arial" w:cs="Arial"/>
          <w:b/>
          <w:sz w:val="20"/>
          <w:szCs w:val="20"/>
        </w:rPr>
        <w:t>17</w:t>
      </w:r>
      <w:r w:rsidRPr="007111FD">
        <w:rPr>
          <w:rFonts w:ascii="Arial" w:hAnsi="Arial" w:cs="Arial"/>
          <w:b/>
          <w:color w:val="000000"/>
          <w:sz w:val="20"/>
          <w:szCs w:val="20"/>
        </w:rPr>
        <w:t>.1.12</w:t>
      </w:r>
      <w:r w:rsidRPr="007111FD">
        <w:rPr>
          <w:rFonts w:ascii="Arial" w:hAnsi="Arial" w:cs="Arial"/>
          <w:color w:val="000000"/>
          <w:sz w:val="20"/>
          <w:szCs w:val="20"/>
        </w:rPr>
        <w:t xml:space="preserve"> praticar ato lesivo previsto no </w:t>
      </w:r>
      <w:hyperlink r:id="rId33" w:anchor="art5" w:history="1">
        <w:r w:rsidRPr="007111FD">
          <w:rPr>
            <w:rStyle w:val="Hyperlink"/>
            <w:rFonts w:ascii="Arial" w:hAnsi="Arial" w:cs="Arial"/>
            <w:color w:val="000000"/>
            <w:sz w:val="20"/>
            <w:szCs w:val="20"/>
          </w:rPr>
          <w:t xml:space="preserve">art. 5º da Lei nº 12.846, de 1º de agosto de </w:t>
        </w:r>
        <w:proofErr w:type="gramStart"/>
        <w:r w:rsidRPr="007111FD">
          <w:rPr>
            <w:rStyle w:val="Hyperlink"/>
            <w:rFonts w:ascii="Arial" w:hAnsi="Arial" w:cs="Arial"/>
            <w:color w:val="000000"/>
            <w:sz w:val="20"/>
            <w:szCs w:val="20"/>
          </w:rPr>
          <w:t>2013.</w:t>
        </w:r>
        <w:proofErr w:type="gramEnd"/>
      </w:hyperlink>
    </w:p>
    <w:p w14:paraId="24D36A94" w14:textId="77777777" w:rsidR="00585D52" w:rsidRPr="007111FD" w:rsidRDefault="00585D52" w:rsidP="007111FD">
      <w:pPr>
        <w:spacing w:line="360" w:lineRule="auto"/>
        <w:contextualSpacing/>
        <w:jc w:val="both"/>
        <w:rPr>
          <w:rFonts w:ascii="Arial" w:hAnsi="Arial" w:cs="Arial"/>
          <w:sz w:val="20"/>
          <w:szCs w:val="20"/>
        </w:rPr>
      </w:pPr>
    </w:p>
    <w:p w14:paraId="5DAC6843" w14:textId="77777777" w:rsidR="00585D52" w:rsidRPr="007111FD" w:rsidRDefault="00585D52" w:rsidP="007111FD">
      <w:pPr>
        <w:spacing w:line="360" w:lineRule="auto"/>
        <w:contextualSpacing/>
        <w:jc w:val="both"/>
        <w:rPr>
          <w:rFonts w:ascii="Arial" w:hAnsi="Arial" w:cs="Arial"/>
          <w:sz w:val="20"/>
          <w:szCs w:val="20"/>
        </w:rPr>
      </w:pPr>
      <w:r w:rsidRPr="007111FD">
        <w:rPr>
          <w:rFonts w:ascii="Arial" w:hAnsi="Arial" w:cs="Arial"/>
          <w:b/>
          <w:sz w:val="20"/>
          <w:szCs w:val="20"/>
        </w:rPr>
        <w:t>17.2</w:t>
      </w:r>
      <w:r w:rsidRPr="007111FD">
        <w:rPr>
          <w:rFonts w:ascii="Arial" w:hAnsi="Arial" w:cs="Arial"/>
          <w:sz w:val="20"/>
          <w:szCs w:val="20"/>
        </w:rPr>
        <w:t xml:space="preserve"> O licitante ou </w:t>
      </w:r>
      <w:r w:rsidRPr="007111FD">
        <w:rPr>
          <w:rFonts w:ascii="Arial" w:hAnsi="Arial" w:cs="Arial"/>
          <w:color w:val="000000"/>
          <w:sz w:val="20"/>
          <w:szCs w:val="20"/>
        </w:rPr>
        <w:t>contratado</w:t>
      </w:r>
      <w:r w:rsidRPr="007111FD">
        <w:rPr>
          <w:rFonts w:ascii="Arial" w:hAnsi="Arial" w:cs="Arial"/>
          <w:sz w:val="20"/>
          <w:szCs w:val="20"/>
        </w:rPr>
        <w:t xml:space="preserve"> que cometer qualquer das condutas discriminadas nos subitens anteriores ficará sujeito, sem prejuízo da responsabilidade civil e criminal, às seguintes sanções:</w:t>
      </w:r>
    </w:p>
    <w:p w14:paraId="4522F53A" w14:textId="77777777" w:rsidR="00585D52" w:rsidRPr="007111FD" w:rsidRDefault="00585D52" w:rsidP="00182DF7">
      <w:pPr>
        <w:spacing w:line="360" w:lineRule="auto"/>
        <w:ind w:firstLine="567"/>
        <w:contextualSpacing/>
        <w:jc w:val="both"/>
        <w:rPr>
          <w:rFonts w:ascii="Arial" w:hAnsi="Arial" w:cs="Arial"/>
          <w:sz w:val="20"/>
          <w:szCs w:val="20"/>
        </w:rPr>
      </w:pPr>
      <w:r w:rsidRPr="007111FD">
        <w:rPr>
          <w:rFonts w:ascii="Arial" w:hAnsi="Arial" w:cs="Arial"/>
          <w:b/>
          <w:sz w:val="20"/>
          <w:szCs w:val="20"/>
        </w:rPr>
        <w:t>17.2.1</w:t>
      </w:r>
      <w:r w:rsidRPr="007111FD">
        <w:rPr>
          <w:rFonts w:ascii="Arial" w:hAnsi="Arial" w:cs="Arial"/>
          <w:sz w:val="20"/>
          <w:szCs w:val="20"/>
        </w:rPr>
        <w:t xml:space="preserve"> Advertência, prevista no art. 156, I, § 2º, da Lei nº 14.133/2021, pela infração descrita no item 17.1.1, de menor potencial ofensivo, quando não se justificar a imposição de penalidade mais grave.</w:t>
      </w:r>
    </w:p>
    <w:p w14:paraId="08D7A40B" w14:textId="77777777" w:rsidR="00585D52" w:rsidRPr="007111FD" w:rsidRDefault="00585D52" w:rsidP="00182DF7">
      <w:pPr>
        <w:spacing w:line="360" w:lineRule="auto"/>
        <w:ind w:firstLine="567"/>
        <w:contextualSpacing/>
        <w:jc w:val="both"/>
        <w:rPr>
          <w:rFonts w:ascii="Arial" w:hAnsi="Arial" w:cs="Arial"/>
          <w:sz w:val="20"/>
          <w:szCs w:val="20"/>
        </w:rPr>
      </w:pPr>
      <w:r w:rsidRPr="007111FD">
        <w:rPr>
          <w:rFonts w:ascii="Arial" w:hAnsi="Arial" w:cs="Arial"/>
          <w:b/>
          <w:sz w:val="20"/>
          <w:szCs w:val="20"/>
        </w:rPr>
        <w:t>17.2.2</w:t>
      </w:r>
      <w:r w:rsidRPr="007111FD">
        <w:rPr>
          <w:rFonts w:ascii="Arial" w:hAnsi="Arial" w:cs="Arial"/>
          <w:sz w:val="20"/>
          <w:szCs w:val="20"/>
        </w:rPr>
        <w:t xml:space="preserve"> Multa administrativa, prevista no art. 156, II, § 3º, da Lei nº 14.133/2021, pela infração dos subitens 17.1.1 a 17.1.12, que não </w:t>
      </w:r>
      <w:r w:rsidRPr="007111FD">
        <w:rPr>
          <w:rFonts w:ascii="Arial" w:hAnsi="Arial" w:cs="Arial"/>
          <w:color w:val="000000"/>
          <w:sz w:val="20"/>
          <w:szCs w:val="20"/>
        </w:rPr>
        <w:t xml:space="preserve">poderá ser inferior a 0,5% (cinco décimos por cento) nem superior </w:t>
      </w:r>
      <w:r w:rsidRPr="007111FD">
        <w:rPr>
          <w:rFonts w:ascii="Arial" w:hAnsi="Arial" w:cs="Arial"/>
          <w:sz w:val="20"/>
          <w:szCs w:val="20"/>
        </w:rPr>
        <w:t>a 30% (trinta por cento) do valor do Contrato, devendo ser observados os seguintes parâmetros:</w:t>
      </w:r>
    </w:p>
    <w:p w14:paraId="53BCE022" w14:textId="77777777" w:rsidR="00585D52" w:rsidRPr="007111FD" w:rsidRDefault="00585D52" w:rsidP="007111FD">
      <w:pPr>
        <w:spacing w:line="360" w:lineRule="auto"/>
        <w:contextualSpacing/>
        <w:jc w:val="both"/>
        <w:rPr>
          <w:rFonts w:ascii="Arial" w:hAnsi="Arial" w:cs="Arial"/>
          <w:sz w:val="20"/>
          <w:szCs w:val="20"/>
        </w:rPr>
      </w:pPr>
      <w:r w:rsidRPr="00182DF7">
        <w:rPr>
          <w:rFonts w:ascii="Arial" w:hAnsi="Arial" w:cs="Arial"/>
          <w:b/>
          <w:sz w:val="20"/>
          <w:szCs w:val="20"/>
        </w:rPr>
        <w:t>a)</w:t>
      </w:r>
      <w:r w:rsidRPr="007111FD">
        <w:rPr>
          <w:rFonts w:ascii="Arial" w:hAnsi="Arial" w:cs="Arial"/>
          <w:sz w:val="20"/>
          <w:szCs w:val="20"/>
        </w:rPr>
        <w:t xml:space="preserve"> multa de 0,5% a 1,5%, nos casos da infração prevista no subitem 17.1.1, incidente sobre o valor anual do Contrato; </w:t>
      </w:r>
    </w:p>
    <w:p w14:paraId="0FEF63A7" w14:textId="77777777" w:rsidR="00585D52" w:rsidRPr="007111FD" w:rsidRDefault="00585D52" w:rsidP="007111FD">
      <w:pPr>
        <w:spacing w:line="360" w:lineRule="auto"/>
        <w:contextualSpacing/>
        <w:jc w:val="both"/>
        <w:rPr>
          <w:rFonts w:ascii="Arial" w:hAnsi="Arial" w:cs="Arial"/>
          <w:sz w:val="20"/>
          <w:szCs w:val="20"/>
        </w:rPr>
      </w:pPr>
      <w:r w:rsidRPr="00182DF7">
        <w:rPr>
          <w:rFonts w:ascii="Arial" w:hAnsi="Arial" w:cs="Arial"/>
          <w:b/>
          <w:sz w:val="20"/>
          <w:szCs w:val="20"/>
        </w:rPr>
        <w:t>b)</w:t>
      </w:r>
      <w:r w:rsidRPr="007111FD">
        <w:rPr>
          <w:rFonts w:ascii="Arial" w:hAnsi="Arial" w:cs="Arial"/>
          <w:sz w:val="20"/>
          <w:szCs w:val="20"/>
        </w:rPr>
        <w:t xml:space="preserve"> multa de 0,5% a 15%, nos casos das infrações previstas nos subitens 17.1.2 a 17.1.7, incidente sobre o valor anual do Contrato;</w:t>
      </w:r>
    </w:p>
    <w:p w14:paraId="6DCEB556" w14:textId="77777777" w:rsidR="00585D52" w:rsidRPr="007111FD" w:rsidRDefault="00585D52" w:rsidP="007111FD">
      <w:pPr>
        <w:spacing w:line="360" w:lineRule="auto"/>
        <w:contextualSpacing/>
        <w:jc w:val="both"/>
        <w:rPr>
          <w:rFonts w:ascii="Arial" w:hAnsi="Arial" w:cs="Arial"/>
          <w:sz w:val="20"/>
          <w:szCs w:val="20"/>
        </w:rPr>
      </w:pPr>
      <w:r w:rsidRPr="00182DF7">
        <w:rPr>
          <w:rFonts w:ascii="Arial" w:hAnsi="Arial" w:cs="Arial"/>
          <w:b/>
          <w:sz w:val="20"/>
          <w:szCs w:val="20"/>
        </w:rPr>
        <w:t>c)</w:t>
      </w:r>
      <w:r w:rsidRPr="007111FD">
        <w:rPr>
          <w:rFonts w:ascii="Arial" w:hAnsi="Arial" w:cs="Arial"/>
          <w:sz w:val="20"/>
          <w:szCs w:val="20"/>
        </w:rPr>
        <w:t xml:space="preserve"> multa de 5% a 30%, nos casos das infrações previstas nos subitens 17.1.8 a 17.1.12, incidente sobre o valor anual do Contrato;</w:t>
      </w:r>
    </w:p>
    <w:p w14:paraId="2E0FA2DF" w14:textId="77777777" w:rsidR="00585D52" w:rsidRPr="007111FD" w:rsidRDefault="00585D52" w:rsidP="00182DF7">
      <w:pPr>
        <w:pStyle w:val="NormalWeb"/>
        <w:spacing w:before="0" w:beforeAutospacing="0" w:after="0" w:afterAutospacing="0" w:line="360" w:lineRule="auto"/>
        <w:ind w:left="1276"/>
        <w:contextualSpacing/>
        <w:jc w:val="both"/>
        <w:rPr>
          <w:rFonts w:ascii="Arial" w:hAnsi="Arial" w:cs="Arial"/>
          <w:color w:val="000000"/>
          <w:sz w:val="20"/>
          <w:szCs w:val="20"/>
        </w:rPr>
      </w:pPr>
      <w:r w:rsidRPr="007111FD">
        <w:rPr>
          <w:rFonts w:ascii="Arial" w:hAnsi="Arial" w:cs="Arial"/>
          <w:b/>
          <w:sz w:val="20"/>
          <w:szCs w:val="20"/>
        </w:rPr>
        <w:t>17.2.2.1</w:t>
      </w:r>
      <w:r w:rsidRPr="007111FD">
        <w:rPr>
          <w:rFonts w:ascii="Arial" w:hAnsi="Arial" w:cs="Arial"/>
          <w:sz w:val="20"/>
          <w:szCs w:val="20"/>
        </w:rPr>
        <w:t xml:space="preserve"> Na hipótese de a infração ser cometida antes da celebração do Contrato, a base de cálculo da multa do item 17.2.2 será o valor anual estimado da contratação.</w:t>
      </w:r>
    </w:p>
    <w:p w14:paraId="72A5FB7A" w14:textId="77777777" w:rsidR="00585D52" w:rsidRPr="007111FD" w:rsidRDefault="00585D52" w:rsidP="00182DF7">
      <w:pPr>
        <w:spacing w:line="360" w:lineRule="auto"/>
        <w:ind w:left="1276"/>
        <w:contextualSpacing/>
        <w:jc w:val="both"/>
        <w:rPr>
          <w:rFonts w:ascii="Arial" w:hAnsi="Arial" w:cs="Arial"/>
          <w:sz w:val="20"/>
          <w:szCs w:val="20"/>
        </w:rPr>
      </w:pPr>
      <w:r w:rsidRPr="007111FD">
        <w:rPr>
          <w:rFonts w:ascii="Arial" w:hAnsi="Arial" w:cs="Arial"/>
          <w:b/>
          <w:sz w:val="20"/>
          <w:szCs w:val="20"/>
        </w:rPr>
        <w:t>17.2.2.2</w:t>
      </w:r>
      <w:r w:rsidRPr="007111FD">
        <w:rPr>
          <w:rFonts w:ascii="Arial" w:hAnsi="Arial" w:cs="Arial"/>
          <w:sz w:val="20"/>
          <w:szCs w:val="20"/>
        </w:rPr>
        <w:t xml:space="preserve"> Em caso de reincidência, o valor total das multas administrativas aplicadas não poderá exceder o limite de 30% (trinta por cento) sobre o valor total do Contrato.</w:t>
      </w:r>
    </w:p>
    <w:p w14:paraId="6987F29F" w14:textId="77777777" w:rsidR="00585D52" w:rsidRPr="007111FD" w:rsidRDefault="00585D52" w:rsidP="00182DF7">
      <w:pPr>
        <w:spacing w:line="360" w:lineRule="auto"/>
        <w:ind w:left="1276"/>
        <w:contextualSpacing/>
        <w:jc w:val="both"/>
        <w:rPr>
          <w:rFonts w:ascii="Arial" w:hAnsi="Arial" w:cs="Arial"/>
          <w:sz w:val="20"/>
          <w:szCs w:val="20"/>
        </w:rPr>
      </w:pPr>
      <w:r w:rsidRPr="007111FD">
        <w:rPr>
          <w:rFonts w:ascii="Arial" w:hAnsi="Arial" w:cs="Arial"/>
          <w:b/>
          <w:sz w:val="20"/>
          <w:szCs w:val="20"/>
        </w:rPr>
        <w:t>17.2.2.3</w:t>
      </w:r>
      <w:r w:rsidRPr="007111FD">
        <w:rPr>
          <w:rFonts w:ascii="Arial" w:hAnsi="Arial" w:cs="Arial"/>
          <w:sz w:val="20"/>
          <w:szCs w:val="20"/>
        </w:rPr>
        <w:t xml:space="preserve"> Se a multa aplicada e as indenizações cabíveis forem superiores ao valor de pagamento eventualmente devido pela Administração ao </w:t>
      </w:r>
      <w:r w:rsidRPr="007111FD">
        <w:rPr>
          <w:rFonts w:ascii="Arial" w:hAnsi="Arial" w:cs="Arial"/>
          <w:color w:val="000000"/>
          <w:sz w:val="20"/>
          <w:szCs w:val="20"/>
        </w:rPr>
        <w:t>contratado</w:t>
      </w:r>
      <w:r w:rsidRPr="007111FD">
        <w:rPr>
          <w:rFonts w:ascii="Arial" w:hAnsi="Arial" w:cs="Arial"/>
          <w:sz w:val="20"/>
          <w:szCs w:val="20"/>
        </w:rPr>
        <w:t xml:space="preserve">, além da perda desse valor, a diferença será descontada da garantia prestada ou será </w:t>
      </w:r>
      <w:proofErr w:type="gramStart"/>
      <w:r w:rsidRPr="007111FD">
        <w:rPr>
          <w:rFonts w:ascii="Arial" w:hAnsi="Arial" w:cs="Arial"/>
          <w:sz w:val="20"/>
          <w:szCs w:val="20"/>
        </w:rPr>
        <w:t>cobrada</w:t>
      </w:r>
      <w:proofErr w:type="gramEnd"/>
      <w:r w:rsidRPr="007111FD">
        <w:rPr>
          <w:rFonts w:ascii="Arial" w:hAnsi="Arial" w:cs="Arial"/>
          <w:sz w:val="20"/>
          <w:szCs w:val="20"/>
        </w:rPr>
        <w:t xml:space="preserve"> judicialmente, na forma do art. 156, § 8º, da Lei nº 14.133/2021, e conforme o procedimento previsto no item 17.13.</w:t>
      </w:r>
    </w:p>
    <w:p w14:paraId="35CFE3F7" w14:textId="77777777" w:rsidR="00585D52" w:rsidRPr="007111FD" w:rsidRDefault="00585D52" w:rsidP="00182DF7">
      <w:pPr>
        <w:spacing w:line="360" w:lineRule="auto"/>
        <w:ind w:left="1276"/>
        <w:contextualSpacing/>
        <w:jc w:val="both"/>
        <w:rPr>
          <w:rFonts w:ascii="Arial" w:hAnsi="Arial" w:cs="Arial"/>
          <w:sz w:val="20"/>
          <w:szCs w:val="20"/>
        </w:rPr>
      </w:pPr>
      <w:r w:rsidRPr="007111FD">
        <w:rPr>
          <w:rFonts w:ascii="Arial" w:hAnsi="Arial" w:cs="Arial"/>
          <w:b/>
          <w:sz w:val="20"/>
          <w:szCs w:val="20"/>
        </w:rPr>
        <w:t>17.2.2.4</w:t>
      </w:r>
      <w:r w:rsidRPr="007111FD">
        <w:rPr>
          <w:rFonts w:ascii="Arial" w:hAnsi="Arial" w:cs="Arial"/>
          <w:sz w:val="20"/>
          <w:szCs w:val="20"/>
        </w:rPr>
        <w:t xml:space="preserve"> A penalidade de multa pode ser aplicada cumulativamente com as demais sanções, na forma do art. 156, § 7º, da Lei nº 14.133/2021.</w:t>
      </w:r>
    </w:p>
    <w:p w14:paraId="789C70B4" w14:textId="77777777" w:rsidR="00585D52" w:rsidRPr="007111FD" w:rsidRDefault="00585D52" w:rsidP="00182DF7">
      <w:pPr>
        <w:spacing w:line="360" w:lineRule="auto"/>
        <w:ind w:firstLine="567"/>
        <w:contextualSpacing/>
        <w:jc w:val="both"/>
        <w:rPr>
          <w:rFonts w:ascii="Arial" w:hAnsi="Arial" w:cs="Arial"/>
          <w:color w:val="000000"/>
          <w:sz w:val="20"/>
          <w:szCs w:val="20"/>
        </w:rPr>
      </w:pPr>
      <w:r w:rsidRPr="007111FD">
        <w:rPr>
          <w:rFonts w:ascii="Arial" w:hAnsi="Arial" w:cs="Arial"/>
          <w:b/>
          <w:sz w:val="20"/>
          <w:szCs w:val="20"/>
        </w:rPr>
        <w:t>17</w:t>
      </w:r>
      <w:r w:rsidRPr="007111FD">
        <w:rPr>
          <w:rFonts w:ascii="Arial" w:hAnsi="Arial" w:cs="Arial"/>
          <w:b/>
          <w:color w:val="000000"/>
          <w:sz w:val="20"/>
          <w:szCs w:val="20"/>
        </w:rPr>
        <w:t>.2.3</w:t>
      </w:r>
      <w:r w:rsidRPr="007111FD">
        <w:rPr>
          <w:rFonts w:ascii="Arial" w:hAnsi="Arial" w:cs="Arial"/>
          <w:color w:val="000000"/>
          <w:sz w:val="20"/>
          <w:szCs w:val="20"/>
        </w:rPr>
        <w:t xml:space="preserve"> Impedimento de licitar e contratar, prevista no </w:t>
      </w:r>
      <w:r w:rsidRPr="007111FD">
        <w:rPr>
          <w:rFonts w:ascii="Arial" w:hAnsi="Arial" w:cs="Arial"/>
          <w:sz w:val="20"/>
          <w:szCs w:val="20"/>
        </w:rPr>
        <w:t xml:space="preserve">art. 156, III, § 4º, da Lei nº 14.133/2021, </w:t>
      </w:r>
      <w:r w:rsidRPr="007111FD">
        <w:rPr>
          <w:rFonts w:ascii="Arial" w:hAnsi="Arial" w:cs="Arial"/>
          <w:color w:val="000000"/>
          <w:sz w:val="20"/>
          <w:szCs w:val="20"/>
        </w:rPr>
        <w:t xml:space="preserve">nos casos relacionados nos subitens </w:t>
      </w:r>
      <w:r w:rsidRPr="007111FD">
        <w:rPr>
          <w:rFonts w:ascii="Arial" w:hAnsi="Arial" w:cs="Arial"/>
          <w:sz w:val="20"/>
          <w:szCs w:val="20"/>
        </w:rPr>
        <w:t>17</w:t>
      </w:r>
      <w:r w:rsidRPr="007111FD">
        <w:rPr>
          <w:rFonts w:ascii="Arial" w:hAnsi="Arial" w:cs="Arial"/>
          <w:color w:val="000000"/>
          <w:sz w:val="20"/>
          <w:szCs w:val="20"/>
        </w:rPr>
        <w:t xml:space="preserve">.1.2 a </w:t>
      </w:r>
      <w:r w:rsidRPr="007111FD">
        <w:rPr>
          <w:rFonts w:ascii="Arial" w:hAnsi="Arial" w:cs="Arial"/>
          <w:sz w:val="20"/>
          <w:szCs w:val="20"/>
        </w:rPr>
        <w:t>17</w:t>
      </w:r>
      <w:r w:rsidRPr="007111FD">
        <w:rPr>
          <w:rFonts w:ascii="Arial" w:hAnsi="Arial" w:cs="Arial"/>
          <w:color w:val="000000"/>
          <w:sz w:val="20"/>
          <w:szCs w:val="20"/>
        </w:rPr>
        <w:t xml:space="preserve">.1.7, quando não se justificar a imposição de penalidade mais grave, e impedirá o responsável de licitar ou contratar no âmbito da Administração Pública direta e indireta do Estado, pelo prazo máximo de </w:t>
      </w:r>
      <w:proofErr w:type="gramStart"/>
      <w:r w:rsidRPr="007111FD">
        <w:rPr>
          <w:rFonts w:ascii="Arial" w:hAnsi="Arial" w:cs="Arial"/>
          <w:color w:val="000000"/>
          <w:sz w:val="20"/>
          <w:szCs w:val="20"/>
        </w:rPr>
        <w:t>3</w:t>
      </w:r>
      <w:proofErr w:type="gramEnd"/>
      <w:r w:rsidRPr="007111FD">
        <w:rPr>
          <w:rFonts w:ascii="Arial" w:hAnsi="Arial" w:cs="Arial"/>
          <w:color w:val="000000"/>
          <w:sz w:val="20"/>
          <w:szCs w:val="20"/>
        </w:rPr>
        <w:t xml:space="preserve"> (três) anos;</w:t>
      </w:r>
    </w:p>
    <w:p w14:paraId="26B8F9B3" w14:textId="77777777" w:rsidR="00585D52" w:rsidRPr="007111FD" w:rsidRDefault="00585D52" w:rsidP="00182DF7">
      <w:pPr>
        <w:spacing w:line="360" w:lineRule="auto"/>
        <w:ind w:firstLine="567"/>
        <w:contextualSpacing/>
        <w:jc w:val="both"/>
        <w:rPr>
          <w:rFonts w:ascii="Arial" w:hAnsi="Arial" w:cs="Arial"/>
          <w:sz w:val="20"/>
          <w:szCs w:val="20"/>
        </w:rPr>
      </w:pPr>
      <w:r w:rsidRPr="007111FD">
        <w:rPr>
          <w:rFonts w:ascii="Arial" w:hAnsi="Arial" w:cs="Arial"/>
          <w:b/>
          <w:sz w:val="20"/>
          <w:szCs w:val="20"/>
        </w:rPr>
        <w:t>17</w:t>
      </w:r>
      <w:r w:rsidRPr="007111FD">
        <w:rPr>
          <w:rFonts w:ascii="Arial" w:hAnsi="Arial" w:cs="Arial"/>
          <w:b/>
          <w:color w:val="000000"/>
          <w:sz w:val="20"/>
          <w:szCs w:val="20"/>
        </w:rPr>
        <w:t>.2.4</w:t>
      </w:r>
      <w:r w:rsidRPr="007111FD">
        <w:rPr>
          <w:rFonts w:ascii="Arial" w:hAnsi="Arial" w:cs="Arial"/>
          <w:color w:val="000000"/>
          <w:sz w:val="20"/>
          <w:szCs w:val="20"/>
        </w:rPr>
        <w:t xml:space="preserve"> Declaração de inidoneidade para licitar ou contratar, prevista no </w:t>
      </w:r>
      <w:r w:rsidRPr="007111FD">
        <w:rPr>
          <w:rFonts w:ascii="Arial" w:hAnsi="Arial" w:cs="Arial"/>
          <w:b/>
          <w:color w:val="000000"/>
          <w:sz w:val="20"/>
          <w:szCs w:val="20"/>
        </w:rPr>
        <w:t>a</w:t>
      </w:r>
      <w:r w:rsidRPr="007111FD">
        <w:rPr>
          <w:rStyle w:val="cf01"/>
          <w:rFonts w:ascii="Arial" w:hAnsi="Arial" w:cs="Arial"/>
          <w:b w:val="0"/>
          <w:sz w:val="20"/>
          <w:szCs w:val="20"/>
        </w:rPr>
        <w:t>rt. 156, IV, § 5º, da Lei nº 14.133/2021,</w:t>
      </w:r>
      <w:r w:rsidRPr="007111FD">
        <w:rPr>
          <w:rStyle w:val="cf01"/>
          <w:rFonts w:ascii="Arial" w:hAnsi="Arial" w:cs="Arial"/>
          <w:sz w:val="20"/>
          <w:szCs w:val="20"/>
        </w:rPr>
        <w:t xml:space="preserve"> </w:t>
      </w:r>
      <w:r w:rsidRPr="007111FD">
        <w:rPr>
          <w:rFonts w:ascii="Arial" w:hAnsi="Arial" w:cs="Arial"/>
          <w:color w:val="000000"/>
          <w:sz w:val="20"/>
          <w:szCs w:val="20"/>
        </w:rPr>
        <w:t xml:space="preserve">nos casos relacionados nos subitens </w:t>
      </w:r>
      <w:r w:rsidRPr="007111FD">
        <w:rPr>
          <w:rFonts w:ascii="Arial" w:hAnsi="Arial" w:cs="Arial"/>
          <w:sz w:val="20"/>
          <w:szCs w:val="20"/>
        </w:rPr>
        <w:t>17</w:t>
      </w:r>
      <w:r w:rsidRPr="007111FD">
        <w:rPr>
          <w:rFonts w:ascii="Arial" w:hAnsi="Arial" w:cs="Arial"/>
          <w:color w:val="000000"/>
          <w:sz w:val="20"/>
          <w:szCs w:val="20"/>
        </w:rPr>
        <w:t xml:space="preserve">.1.8 a </w:t>
      </w:r>
      <w:r w:rsidRPr="007111FD">
        <w:rPr>
          <w:rFonts w:ascii="Arial" w:hAnsi="Arial" w:cs="Arial"/>
          <w:sz w:val="20"/>
          <w:szCs w:val="20"/>
        </w:rPr>
        <w:t>17</w:t>
      </w:r>
      <w:r w:rsidRPr="007111FD">
        <w:rPr>
          <w:rFonts w:ascii="Arial" w:hAnsi="Arial" w:cs="Arial"/>
          <w:color w:val="000000"/>
          <w:sz w:val="20"/>
          <w:szCs w:val="20"/>
        </w:rPr>
        <w:t xml:space="preserve">.1.12, bem como nos demais casos que justifiquem a imposição da penalidade mais grave, que impedirá o responsável de licitar ou contratar no âmbito da Administração Pública direta e indireta de todos os entes federativos, pelo prazo mínimo de </w:t>
      </w:r>
      <w:proofErr w:type="gramStart"/>
      <w:r w:rsidRPr="007111FD">
        <w:rPr>
          <w:rFonts w:ascii="Arial" w:hAnsi="Arial" w:cs="Arial"/>
          <w:color w:val="000000"/>
          <w:sz w:val="20"/>
          <w:szCs w:val="20"/>
        </w:rPr>
        <w:t>3</w:t>
      </w:r>
      <w:proofErr w:type="gramEnd"/>
      <w:r w:rsidRPr="007111FD">
        <w:rPr>
          <w:rFonts w:ascii="Arial" w:hAnsi="Arial" w:cs="Arial"/>
          <w:color w:val="000000"/>
          <w:sz w:val="20"/>
          <w:szCs w:val="20"/>
        </w:rPr>
        <w:t xml:space="preserve"> (três) anos e máximo de 6 (seis) anos</w:t>
      </w:r>
      <w:r w:rsidRPr="007111FD">
        <w:rPr>
          <w:rFonts w:ascii="Arial" w:hAnsi="Arial" w:cs="Arial"/>
          <w:sz w:val="20"/>
          <w:szCs w:val="20"/>
        </w:rPr>
        <w:t>.</w:t>
      </w:r>
    </w:p>
    <w:p w14:paraId="214FFEBA" w14:textId="77777777" w:rsidR="00585D52" w:rsidRPr="007111FD" w:rsidRDefault="00585D52" w:rsidP="007111FD">
      <w:pPr>
        <w:spacing w:line="360" w:lineRule="auto"/>
        <w:contextualSpacing/>
        <w:jc w:val="both"/>
        <w:rPr>
          <w:rFonts w:ascii="Arial" w:hAnsi="Arial" w:cs="Arial"/>
          <w:sz w:val="20"/>
          <w:szCs w:val="20"/>
        </w:rPr>
      </w:pPr>
    </w:p>
    <w:p w14:paraId="12FB23EA" w14:textId="77777777" w:rsidR="0039708E" w:rsidRPr="0039708E" w:rsidRDefault="0039708E" w:rsidP="0039708E">
      <w:pPr>
        <w:spacing w:line="360" w:lineRule="auto"/>
        <w:contextualSpacing/>
        <w:jc w:val="both"/>
        <w:rPr>
          <w:rFonts w:ascii="Arial" w:hAnsi="Arial" w:cs="Arial"/>
          <w:color w:val="000000"/>
          <w:sz w:val="20"/>
          <w:szCs w:val="20"/>
        </w:rPr>
      </w:pPr>
      <w:r w:rsidRPr="0039708E">
        <w:rPr>
          <w:rFonts w:ascii="Arial" w:hAnsi="Arial" w:cs="Arial"/>
          <w:b/>
          <w:color w:val="000000"/>
          <w:sz w:val="20"/>
          <w:szCs w:val="20"/>
        </w:rPr>
        <w:t>17.3</w:t>
      </w:r>
      <w:r w:rsidRPr="0039708E">
        <w:rPr>
          <w:rFonts w:ascii="Arial" w:hAnsi="Arial" w:cs="Arial"/>
          <w:color w:val="000000"/>
          <w:sz w:val="20"/>
          <w:szCs w:val="20"/>
        </w:rPr>
        <w:t xml:space="preserve"> Sem prejuízo da multa administrativa prevista no art. 156, II, § 3º, da Lei nº 14.133/2021, o atraso injustificado no cumprimento das obrigações contratuais sujeitará o</w:t>
      </w:r>
      <w:proofErr w:type="gramStart"/>
      <w:r w:rsidRPr="0039708E">
        <w:rPr>
          <w:rFonts w:ascii="Arial" w:hAnsi="Arial" w:cs="Arial"/>
          <w:color w:val="000000"/>
          <w:sz w:val="20"/>
          <w:szCs w:val="20"/>
        </w:rPr>
        <w:t xml:space="preserve">  </w:t>
      </w:r>
      <w:proofErr w:type="gramEnd"/>
      <w:r w:rsidRPr="0039708E">
        <w:rPr>
          <w:rFonts w:ascii="Arial" w:hAnsi="Arial" w:cs="Arial"/>
          <w:color w:val="000000"/>
          <w:sz w:val="20"/>
          <w:szCs w:val="20"/>
        </w:rPr>
        <w:t>contratado, independente de notificação, na forma do art. 408 do Código Civil, à multa de mora no percentual de 1% (um por cento) por dia útil que exceder o prazo estipulado, a incidir sobre o valor da nota de empenho ou do saldo não atendido, nos termos do art. 227 da Lei estadual nº 287, de 04 de dezembro de 1979, respeitado o limite de 30% (trinta por cento) do valor do Contrato.</w:t>
      </w:r>
    </w:p>
    <w:p w14:paraId="0101456E" w14:textId="77777777" w:rsidR="0039708E" w:rsidRPr="0039708E" w:rsidRDefault="0039708E" w:rsidP="0039708E">
      <w:pPr>
        <w:spacing w:line="360" w:lineRule="auto"/>
        <w:ind w:firstLine="708"/>
        <w:contextualSpacing/>
        <w:jc w:val="both"/>
        <w:rPr>
          <w:rFonts w:ascii="Arial" w:hAnsi="Arial" w:cs="Arial"/>
          <w:color w:val="000000"/>
          <w:sz w:val="20"/>
          <w:szCs w:val="20"/>
        </w:rPr>
      </w:pPr>
      <w:r w:rsidRPr="0039708E">
        <w:rPr>
          <w:rFonts w:ascii="Arial" w:hAnsi="Arial" w:cs="Arial"/>
          <w:b/>
          <w:color w:val="000000"/>
          <w:sz w:val="20"/>
          <w:szCs w:val="20"/>
        </w:rPr>
        <w:t>17.3.1</w:t>
      </w:r>
      <w:r w:rsidRPr="0039708E">
        <w:rPr>
          <w:rFonts w:ascii="Arial" w:hAnsi="Arial" w:cs="Arial"/>
          <w:color w:val="000000"/>
          <w:sz w:val="20"/>
          <w:szCs w:val="20"/>
        </w:rPr>
        <w:t xml:space="preserve"> Em caso de atraso injustificado para apresentação, suplementação ou reposição da garantia, a multa de mora será de 0,07% (sete centésimos por cento) sobre o valor total do Contrato por dia útil que exceder o prazo estipulado até o máximo de 2% (dois por cento).</w:t>
      </w:r>
    </w:p>
    <w:p w14:paraId="7B7CFE92" w14:textId="77777777" w:rsidR="0039708E" w:rsidRPr="0039708E" w:rsidRDefault="0039708E" w:rsidP="0039708E">
      <w:pPr>
        <w:spacing w:line="360" w:lineRule="auto"/>
        <w:ind w:left="1276"/>
        <w:contextualSpacing/>
        <w:jc w:val="both"/>
        <w:rPr>
          <w:rFonts w:ascii="Arial" w:hAnsi="Arial" w:cs="Arial"/>
          <w:color w:val="000000"/>
          <w:sz w:val="20"/>
          <w:szCs w:val="20"/>
        </w:rPr>
      </w:pPr>
      <w:r w:rsidRPr="0039708E">
        <w:rPr>
          <w:rFonts w:ascii="Arial" w:hAnsi="Arial" w:cs="Arial"/>
          <w:b/>
          <w:color w:val="000000"/>
          <w:sz w:val="20"/>
          <w:szCs w:val="20"/>
        </w:rPr>
        <w:t>17.3.1.1</w:t>
      </w:r>
      <w:r w:rsidRPr="0039708E">
        <w:rPr>
          <w:rFonts w:ascii="Arial" w:hAnsi="Arial" w:cs="Arial"/>
          <w:color w:val="000000"/>
          <w:sz w:val="20"/>
          <w:szCs w:val="20"/>
        </w:rPr>
        <w:t xml:space="preserve"> O atraso superior a 25 (vinte e cinco) dias no cumprimento da obrigação prevista no item 17.3.1 autoriza a Administração a promover a rescisão contratual por descumprimento ou cumprimento irregular de suas cláusulas.</w:t>
      </w:r>
    </w:p>
    <w:p w14:paraId="5F2C811F" w14:textId="77777777" w:rsidR="0039708E" w:rsidRPr="0039708E" w:rsidRDefault="0039708E" w:rsidP="0039708E">
      <w:pPr>
        <w:spacing w:line="360" w:lineRule="auto"/>
        <w:contextualSpacing/>
        <w:jc w:val="both"/>
        <w:rPr>
          <w:rFonts w:ascii="Arial" w:hAnsi="Arial" w:cs="Arial"/>
          <w:color w:val="000000"/>
          <w:sz w:val="20"/>
          <w:szCs w:val="20"/>
        </w:rPr>
      </w:pPr>
      <w:r w:rsidRPr="0039708E">
        <w:rPr>
          <w:rFonts w:ascii="Arial" w:hAnsi="Arial" w:cs="Arial"/>
          <w:b/>
          <w:color w:val="000000"/>
          <w:sz w:val="20"/>
          <w:szCs w:val="20"/>
        </w:rPr>
        <w:t>17.3.2</w:t>
      </w:r>
      <w:r w:rsidRPr="0039708E">
        <w:rPr>
          <w:rFonts w:ascii="Arial" w:hAnsi="Arial" w:cs="Arial"/>
          <w:color w:val="000000"/>
          <w:sz w:val="20"/>
          <w:szCs w:val="20"/>
        </w:rPr>
        <w:t xml:space="preserve"> Em caso de não cumprimento ou não atendimento das exigências referentes ao Programa de Integridade pelo contratado estabelecidas na legislação vigente ou no presente ajuste, incidirá a multa de mora prevista no art. 6º da Lei nº 7.753/2017 e no art. 7º do Decreto nº 50.128/2026.</w:t>
      </w:r>
    </w:p>
    <w:p w14:paraId="61CC9111" w14:textId="77777777" w:rsidR="0039708E" w:rsidRPr="0039708E" w:rsidRDefault="0039708E" w:rsidP="0039708E">
      <w:pPr>
        <w:spacing w:line="360" w:lineRule="auto"/>
        <w:contextualSpacing/>
        <w:jc w:val="both"/>
        <w:rPr>
          <w:rFonts w:ascii="Arial" w:hAnsi="Arial" w:cs="Arial"/>
          <w:color w:val="000000"/>
          <w:sz w:val="20"/>
          <w:szCs w:val="20"/>
        </w:rPr>
      </w:pPr>
      <w:r w:rsidRPr="0039708E">
        <w:rPr>
          <w:rFonts w:ascii="Arial" w:hAnsi="Arial" w:cs="Arial"/>
          <w:b/>
          <w:color w:val="000000"/>
          <w:sz w:val="20"/>
          <w:szCs w:val="20"/>
        </w:rPr>
        <w:t>17.3.3</w:t>
      </w:r>
      <w:r w:rsidRPr="0039708E">
        <w:rPr>
          <w:rFonts w:ascii="Arial" w:hAnsi="Arial" w:cs="Arial"/>
          <w:color w:val="000000"/>
          <w:sz w:val="20"/>
          <w:szCs w:val="20"/>
        </w:rPr>
        <w:t xml:space="preserve"> A aplicação de multa de mora não impedirá que a Administração a converta em compensatória e promova a extinção unilateral do Contrato com a aplicação cumulada de outras sanções previstas no Contrato.</w:t>
      </w:r>
    </w:p>
    <w:p w14:paraId="040061DD" w14:textId="77777777" w:rsidR="00585D52" w:rsidRPr="007111FD" w:rsidRDefault="00585D52" w:rsidP="007111FD">
      <w:pPr>
        <w:spacing w:line="360" w:lineRule="auto"/>
        <w:contextualSpacing/>
        <w:jc w:val="both"/>
        <w:rPr>
          <w:rFonts w:ascii="Arial" w:hAnsi="Arial" w:cs="Arial"/>
          <w:sz w:val="20"/>
          <w:szCs w:val="20"/>
        </w:rPr>
      </w:pPr>
    </w:p>
    <w:p w14:paraId="1DB7131C" w14:textId="075FD380" w:rsidR="00585D52" w:rsidRPr="007111FD" w:rsidRDefault="00585D52" w:rsidP="007111FD">
      <w:pPr>
        <w:spacing w:line="360" w:lineRule="auto"/>
        <w:contextualSpacing/>
        <w:jc w:val="both"/>
        <w:rPr>
          <w:rFonts w:ascii="Arial" w:hAnsi="Arial" w:cs="Arial"/>
          <w:sz w:val="20"/>
          <w:szCs w:val="20"/>
        </w:rPr>
      </w:pPr>
      <w:r w:rsidRPr="007111FD">
        <w:rPr>
          <w:rFonts w:ascii="Arial" w:hAnsi="Arial" w:cs="Arial"/>
          <w:b/>
          <w:sz w:val="20"/>
          <w:szCs w:val="20"/>
        </w:rPr>
        <w:t>17.4</w:t>
      </w:r>
      <w:r w:rsidRPr="007111FD">
        <w:rPr>
          <w:rFonts w:ascii="Arial" w:hAnsi="Arial" w:cs="Arial"/>
          <w:sz w:val="20"/>
          <w:szCs w:val="20"/>
        </w:rPr>
        <w:t xml:space="preserve"> No caso de inexecução total ou parcial do objeto, que acarrete a rescisão do Contrato, </w:t>
      </w:r>
      <w:proofErr w:type="gramStart"/>
      <w:r w:rsidRPr="007111FD">
        <w:rPr>
          <w:rFonts w:ascii="Arial" w:hAnsi="Arial" w:cs="Arial"/>
          <w:sz w:val="20"/>
          <w:szCs w:val="20"/>
        </w:rPr>
        <w:t>será</w:t>
      </w:r>
      <w:proofErr w:type="gramEnd"/>
      <w:r w:rsidRPr="007111FD">
        <w:rPr>
          <w:rFonts w:ascii="Arial" w:hAnsi="Arial" w:cs="Arial"/>
          <w:sz w:val="20"/>
          <w:szCs w:val="20"/>
        </w:rPr>
        <w:t xml:space="preserve"> automaticamente devida multa compensatória no valor de 30</w:t>
      </w:r>
      <w:r w:rsidRPr="007111FD">
        <w:rPr>
          <w:rFonts w:ascii="Arial" w:hAnsi="Arial" w:cs="Arial"/>
          <w:color w:val="FF0000"/>
          <w:sz w:val="20"/>
          <w:szCs w:val="20"/>
        </w:rPr>
        <w:t xml:space="preserve"> </w:t>
      </w:r>
      <w:r w:rsidRPr="007111FD">
        <w:rPr>
          <w:rFonts w:ascii="Arial" w:hAnsi="Arial" w:cs="Arial"/>
          <w:sz w:val="20"/>
          <w:szCs w:val="20"/>
        </w:rPr>
        <w:t>% (trinta por cento) do valor do Contrato.</w:t>
      </w:r>
    </w:p>
    <w:p w14:paraId="01988BDC" w14:textId="77777777" w:rsidR="00585D52" w:rsidRPr="007111FD" w:rsidRDefault="00585D52" w:rsidP="00182DF7">
      <w:pPr>
        <w:spacing w:line="360" w:lineRule="auto"/>
        <w:ind w:firstLine="567"/>
        <w:contextualSpacing/>
        <w:jc w:val="both"/>
        <w:rPr>
          <w:rFonts w:ascii="Arial" w:hAnsi="Arial" w:cs="Arial"/>
          <w:sz w:val="20"/>
          <w:szCs w:val="20"/>
        </w:rPr>
      </w:pPr>
      <w:r w:rsidRPr="007111FD">
        <w:rPr>
          <w:rFonts w:ascii="Arial" w:hAnsi="Arial" w:cs="Arial"/>
          <w:b/>
          <w:sz w:val="20"/>
          <w:szCs w:val="20"/>
        </w:rPr>
        <w:t>17.4.1</w:t>
      </w:r>
      <w:r w:rsidRPr="007111FD">
        <w:rPr>
          <w:rFonts w:ascii="Arial" w:hAnsi="Arial" w:cs="Arial"/>
          <w:sz w:val="20"/>
          <w:szCs w:val="20"/>
        </w:rPr>
        <w:t xml:space="preserve"> A multa compensatória, isoladamente aplicada ou quando somada ao valor da multa moratória convertida, não poderá exceder o limite previsto no art. 412 do Código Civil, ou seja, o valor da obrigação principal.</w:t>
      </w:r>
    </w:p>
    <w:p w14:paraId="543A33FD" w14:textId="77777777" w:rsidR="00585D52" w:rsidRPr="007111FD" w:rsidRDefault="00585D52" w:rsidP="007111FD">
      <w:pPr>
        <w:spacing w:line="360" w:lineRule="auto"/>
        <w:contextualSpacing/>
        <w:jc w:val="both"/>
        <w:rPr>
          <w:rFonts w:ascii="Arial" w:hAnsi="Arial" w:cs="Arial"/>
          <w:sz w:val="20"/>
          <w:szCs w:val="20"/>
        </w:rPr>
      </w:pPr>
    </w:p>
    <w:p w14:paraId="57E94C2C" w14:textId="77777777" w:rsidR="00585D52" w:rsidRPr="008E1277" w:rsidRDefault="00585D52" w:rsidP="007111FD">
      <w:pPr>
        <w:spacing w:line="360" w:lineRule="auto"/>
        <w:contextualSpacing/>
        <w:jc w:val="both"/>
        <w:rPr>
          <w:rFonts w:ascii="Arial" w:hAnsi="Arial" w:cs="Arial"/>
          <w:b/>
          <w:i/>
          <w:sz w:val="20"/>
          <w:szCs w:val="20"/>
        </w:rPr>
      </w:pPr>
      <w:r w:rsidRPr="007111FD">
        <w:rPr>
          <w:rFonts w:ascii="Arial" w:hAnsi="Arial" w:cs="Arial"/>
          <w:b/>
          <w:sz w:val="20"/>
          <w:szCs w:val="20"/>
        </w:rPr>
        <w:t>17.5</w:t>
      </w:r>
      <w:r w:rsidRPr="007111FD">
        <w:rPr>
          <w:rFonts w:ascii="Arial" w:hAnsi="Arial" w:cs="Arial"/>
          <w:sz w:val="20"/>
          <w:szCs w:val="20"/>
        </w:rPr>
        <w:t xml:space="preserve"> Na aplicação das sanções serão considerados os seguintes requisitos, </w:t>
      </w:r>
      <w:r w:rsidRPr="008E1277">
        <w:rPr>
          <w:rFonts w:ascii="Arial" w:hAnsi="Arial" w:cs="Arial"/>
          <w:sz w:val="20"/>
          <w:szCs w:val="20"/>
        </w:rPr>
        <w:t>previstos no art.</w:t>
      </w:r>
      <w:r w:rsidRPr="008E1277">
        <w:rPr>
          <w:rFonts w:ascii="Arial" w:hAnsi="Arial" w:cs="Arial"/>
          <w:i/>
          <w:sz w:val="20"/>
          <w:szCs w:val="20"/>
        </w:rPr>
        <w:t xml:space="preserve"> </w:t>
      </w:r>
      <w:r w:rsidRPr="008E1277">
        <w:rPr>
          <w:rStyle w:val="cf01"/>
          <w:rFonts w:ascii="Arial" w:hAnsi="Arial" w:cs="Arial"/>
          <w:b w:val="0"/>
          <w:i w:val="0"/>
          <w:sz w:val="20"/>
          <w:szCs w:val="20"/>
        </w:rPr>
        <w:t>156, § 1º, incisos I a V, da Lei nº 14.133/2021</w:t>
      </w:r>
      <w:r w:rsidRPr="008E1277">
        <w:rPr>
          <w:rFonts w:ascii="Arial" w:hAnsi="Arial" w:cs="Arial"/>
          <w:b/>
          <w:i/>
          <w:sz w:val="20"/>
          <w:szCs w:val="20"/>
        </w:rPr>
        <w:t>:</w:t>
      </w:r>
    </w:p>
    <w:p w14:paraId="2C1C226E" w14:textId="77777777" w:rsidR="00585D52" w:rsidRPr="007111FD" w:rsidRDefault="00585D52" w:rsidP="00162266">
      <w:pPr>
        <w:spacing w:line="360" w:lineRule="auto"/>
        <w:ind w:firstLine="567"/>
        <w:contextualSpacing/>
        <w:jc w:val="both"/>
        <w:rPr>
          <w:rFonts w:ascii="Arial" w:hAnsi="Arial" w:cs="Arial"/>
          <w:sz w:val="20"/>
          <w:szCs w:val="20"/>
        </w:rPr>
      </w:pPr>
      <w:r w:rsidRPr="007111FD">
        <w:rPr>
          <w:rFonts w:ascii="Arial" w:hAnsi="Arial" w:cs="Arial"/>
          <w:b/>
          <w:sz w:val="20"/>
          <w:szCs w:val="20"/>
        </w:rPr>
        <w:t>17.5.1</w:t>
      </w:r>
      <w:r w:rsidRPr="007111FD">
        <w:rPr>
          <w:rFonts w:ascii="Arial" w:hAnsi="Arial" w:cs="Arial"/>
          <w:sz w:val="20"/>
          <w:szCs w:val="20"/>
        </w:rPr>
        <w:t xml:space="preserve"> a natureza e a gravidade da infração cometida;</w:t>
      </w:r>
    </w:p>
    <w:p w14:paraId="4E61A5C2" w14:textId="77777777" w:rsidR="00585D52" w:rsidRPr="007111FD" w:rsidRDefault="00585D52" w:rsidP="00162266">
      <w:pPr>
        <w:spacing w:line="360" w:lineRule="auto"/>
        <w:ind w:firstLine="567"/>
        <w:contextualSpacing/>
        <w:jc w:val="both"/>
        <w:rPr>
          <w:rFonts w:ascii="Arial" w:hAnsi="Arial" w:cs="Arial"/>
          <w:sz w:val="20"/>
          <w:szCs w:val="20"/>
        </w:rPr>
      </w:pPr>
      <w:r w:rsidRPr="007111FD">
        <w:rPr>
          <w:rFonts w:ascii="Arial" w:hAnsi="Arial" w:cs="Arial"/>
          <w:b/>
          <w:sz w:val="20"/>
          <w:szCs w:val="20"/>
        </w:rPr>
        <w:t>17.5.2</w:t>
      </w:r>
      <w:r w:rsidRPr="007111FD">
        <w:rPr>
          <w:rFonts w:ascii="Arial" w:hAnsi="Arial" w:cs="Arial"/>
          <w:sz w:val="20"/>
          <w:szCs w:val="20"/>
        </w:rPr>
        <w:t xml:space="preserve"> as peculiaridades do caso concreto;</w:t>
      </w:r>
    </w:p>
    <w:p w14:paraId="1320EE7A" w14:textId="77777777" w:rsidR="00585D52" w:rsidRPr="007111FD" w:rsidRDefault="00585D52" w:rsidP="00162266">
      <w:pPr>
        <w:spacing w:line="360" w:lineRule="auto"/>
        <w:ind w:firstLine="567"/>
        <w:contextualSpacing/>
        <w:jc w:val="both"/>
        <w:rPr>
          <w:rFonts w:ascii="Arial" w:hAnsi="Arial" w:cs="Arial"/>
          <w:sz w:val="20"/>
          <w:szCs w:val="20"/>
        </w:rPr>
      </w:pPr>
      <w:r w:rsidRPr="007111FD">
        <w:rPr>
          <w:rFonts w:ascii="Arial" w:hAnsi="Arial" w:cs="Arial"/>
          <w:b/>
          <w:sz w:val="20"/>
          <w:szCs w:val="20"/>
        </w:rPr>
        <w:t>17.5.3</w:t>
      </w:r>
      <w:r w:rsidRPr="007111FD">
        <w:rPr>
          <w:rFonts w:ascii="Arial" w:hAnsi="Arial" w:cs="Arial"/>
          <w:sz w:val="20"/>
          <w:szCs w:val="20"/>
        </w:rPr>
        <w:t xml:space="preserve"> as circunstâncias agravantes ou atenuantes, observadas aquelas previstas nos </w:t>
      </w:r>
      <w:proofErr w:type="spellStart"/>
      <w:r w:rsidRPr="007111FD">
        <w:rPr>
          <w:rFonts w:ascii="Arial" w:hAnsi="Arial" w:cs="Arial"/>
          <w:sz w:val="20"/>
          <w:szCs w:val="20"/>
        </w:rPr>
        <w:t>arts</w:t>
      </w:r>
      <w:proofErr w:type="spellEnd"/>
      <w:r w:rsidRPr="007111FD">
        <w:rPr>
          <w:rFonts w:ascii="Arial" w:hAnsi="Arial" w:cs="Arial"/>
          <w:sz w:val="20"/>
          <w:szCs w:val="20"/>
        </w:rPr>
        <w:t>. 71 e 72 da Lei n° 5.427, de 1º de abril de 2009;</w:t>
      </w:r>
    </w:p>
    <w:p w14:paraId="7169807B" w14:textId="77777777" w:rsidR="00585D52" w:rsidRPr="007111FD" w:rsidRDefault="00585D52" w:rsidP="00162266">
      <w:pPr>
        <w:spacing w:line="360" w:lineRule="auto"/>
        <w:ind w:firstLine="567"/>
        <w:contextualSpacing/>
        <w:jc w:val="both"/>
        <w:rPr>
          <w:rFonts w:ascii="Arial" w:hAnsi="Arial" w:cs="Arial"/>
          <w:sz w:val="20"/>
          <w:szCs w:val="20"/>
        </w:rPr>
      </w:pPr>
      <w:r w:rsidRPr="007111FD">
        <w:rPr>
          <w:rFonts w:ascii="Arial" w:hAnsi="Arial" w:cs="Arial"/>
          <w:b/>
          <w:sz w:val="20"/>
          <w:szCs w:val="20"/>
        </w:rPr>
        <w:t>17.5.4</w:t>
      </w:r>
      <w:r w:rsidRPr="007111FD">
        <w:rPr>
          <w:rFonts w:ascii="Arial" w:hAnsi="Arial" w:cs="Arial"/>
          <w:sz w:val="20"/>
          <w:szCs w:val="20"/>
        </w:rPr>
        <w:t xml:space="preserve"> os danos que dela provierem para a Administração Pública;</w:t>
      </w:r>
    </w:p>
    <w:p w14:paraId="7772D76E" w14:textId="77777777" w:rsidR="00585D52" w:rsidRPr="007111FD" w:rsidRDefault="00585D52" w:rsidP="00162266">
      <w:pPr>
        <w:spacing w:line="360" w:lineRule="auto"/>
        <w:ind w:firstLine="567"/>
        <w:contextualSpacing/>
        <w:jc w:val="both"/>
        <w:rPr>
          <w:rFonts w:ascii="Arial" w:hAnsi="Arial" w:cs="Arial"/>
          <w:sz w:val="20"/>
          <w:szCs w:val="20"/>
        </w:rPr>
      </w:pPr>
      <w:r w:rsidRPr="007111FD">
        <w:rPr>
          <w:rFonts w:ascii="Arial" w:hAnsi="Arial" w:cs="Arial"/>
          <w:b/>
          <w:sz w:val="20"/>
          <w:szCs w:val="20"/>
        </w:rPr>
        <w:t>17.5.5</w:t>
      </w:r>
      <w:r w:rsidRPr="007111FD">
        <w:rPr>
          <w:rFonts w:ascii="Arial" w:hAnsi="Arial" w:cs="Arial"/>
          <w:sz w:val="20"/>
          <w:szCs w:val="20"/>
        </w:rPr>
        <w:t xml:space="preserve"> a implantação ou o aperfeiçoamento de programa de integridade, conforme normas e orientações dos órgãos de controle.</w:t>
      </w:r>
    </w:p>
    <w:p w14:paraId="0BBF949F" w14:textId="77777777" w:rsidR="00585D52" w:rsidRPr="007111FD" w:rsidRDefault="00585D52" w:rsidP="007111FD">
      <w:pPr>
        <w:spacing w:line="360" w:lineRule="auto"/>
        <w:contextualSpacing/>
        <w:jc w:val="both"/>
        <w:rPr>
          <w:rFonts w:ascii="Arial" w:hAnsi="Arial" w:cs="Arial"/>
          <w:sz w:val="20"/>
          <w:szCs w:val="20"/>
        </w:rPr>
      </w:pPr>
    </w:p>
    <w:p w14:paraId="4FB53C67" w14:textId="77777777" w:rsidR="00585D52" w:rsidRPr="007111FD" w:rsidRDefault="00585D52" w:rsidP="007111FD">
      <w:pPr>
        <w:spacing w:line="360" w:lineRule="auto"/>
        <w:contextualSpacing/>
        <w:jc w:val="both"/>
        <w:rPr>
          <w:rFonts w:ascii="Arial" w:hAnsi="Arial" w:cs="Arial"/>
          <w:sz w:val="20"/>
          <w:szCs w:val="20"/>
        </w:rPr>
      </w:pPr>
      <w:r w:rsidRPr="007111FD">
        <w:rPr>
          <w:rFonts w:ascii="Arial" w:hAnsi="Arial" w:cs="Arial"/>
          <w:b/>
          <w:sz w:val="20"/>
          <w:szCs w:val="20"/>
        </w:rPr>
        <w:t>17.6</w:t>
      </w:r>
      <w:r w:rsidRPr="007111FD">
        <w:rPr>
          <w:rFonts w:ascii="Arial" w:hAnsi="Arial" w:cs="Arial"/>
          <w:sz w:val="20"/>
          <w:szCs w:val="20"/>
        </w:rPr>
        <w:t xml:space="preserve"> A imposição das penalidades é de competência exclusiva do órgão ou entidade contratante, sendo competentes para sua aplicação: </w:t>
      </w:r>
    </w:p>
    <w:p w14:paraId="76DB0E6F" w14:textId="77777777" w:rsidR="00585D52" w:rsidRPr="007111FD" w:rsidRDefault="00585D52" w:rsidP="007111FD">
      <w:pPr>
        <w:spacing w:line="360" w:lineRule="auto"/>
        <w:contextualSpacing/>
        <w:jc w:val="both"/>
        <w:rPr>
          <w:rFonts w:ascii="Arial" w:hAnsi="Arial" w:cs="Arial"/>
          <w:sz w:val="20"/>
          <w:szCs w:val="20"/>
        </w:rPr>
      </w:pPr>
      <w:r w:rsidRPr="007111FD">
        <w:rPr>
          <w:rFonts w:ascii="Arial" w:hAnsi="Arial" w:cs="Arial"/>
          <w:b/>
          <w:sz w:val="20"/>
          <w:szCs w:val="20"/>
        </w:rPr>
        <w:t>a)</w:t>
      </w:r>
      <w:r w:rsidRPr="007111FD">
        <w:rPr>
          <w:rFonts w:ascii="Arial" w:hAnsi="Arial" w:cs="Arial"/>
          <w:sz w:val="20"/>
          <w:szCs w:val="20"/>
        </w:rPr>
        <w:t xml:space="preserve"> as sanções previstas nos itens 17.2.1, 17.2.2 e 17.2.3 serão impostas pelo Ordenador de Despesa;</w:t>
      </w:r>
    </w:p>
    <w:p w14:paraId="4CC5C26B" w14:textId="77777777" w:rsidR="00585D52" w:rsidRPr="007111FD" w:rsidRDefault="00585D52" w:rsidP="007111FD">
      <w:pPr>
        <w:spacing w:line="360" w:lineRule="auto"/>
        <w:contextualSpacing/>
        <w:jc w:val="both"/>
        <w:rPr>
          <w:rFonts w:ascii="Arial" w:hAnsi="Arial" w:cs="Arial"/>
          <w:sz w:val="20"/>
          <w:szCs w:val="20"/>
        </w:rPr>
      </w:pPr>
      <w:r w:rsidRPr="007111FD">
        <w:rPr>
          <w:rFonts w:ascii="Arial" w:hAnsi="Arial" w:cs="Arial"/>
          <w:b/>
          <w:sz w:val="20"/>
          <w:szCs w:val="20"/>
        </w:rPr>
        <w:t>b)</w:t>
      </w:r>
      <w:r w:rsidRPr="007111FD">
        <w:rPr>
          <w:rFonts w:ascii="Arial" w:hAnsi="Arial" w:cs="Arial"/>
          <w:sz w:val="20"/>
          <w:szCs w:val="20"/>
        </w:rPr>
        <w:t xml:space="preserve"> a aplicação da sanção prevista no item 17.2.4, na forma do art. </w:t>
      </w:r>
      <w:r w:rsidRPr="008E1277">
        <w:rPr>
          <w:rStyle w:val="cf01"/>
          <w:rFonts w:ascii="Arial" w:hAnsi="Arial" w:cs="Arial"/>
          <w:b w:val="0"/>
          <w:i w:val="0"/>
          <w:sz w:val="20"/>
          <w:szCs w:val="20"/>
        </w:rPr>
        <w:t>156, § 6º, I, da Lei nº 14.133/2021,</w:t>
      </w:r>
      <w:r w:rsidRPr="007111FD">
        <w:rPr>
          <w:rFonts w:ascii="Arial" w:hAnsi="Arial" w:cs="Arial"/>
          <w:sz w:val="20"/>
          <w:szCs w:val="20"/>
        </w:rPr>
        <w:t xml:space="preserve"> é de competência exclusiva:</w:t>
      </w:r>
    </w:p>
    <w:p w14:paraId="59C053B8" w14:textId="77777777" w:rsidR="00585D52" w:rsidRPr="007111FD" w:rsidRDefault="00585D52" w:rsidP="00162266">
      <w:pPr>
        <w:spacing w:line="360" w:lineRule="auto"/>
        <w:ind w:left="567"/>
        <w:contextualSpacing/>
        <w:jc w:val="both"/>
        <w:rPr>
          <w:rFonts w:ascii="Arial" w:hAnsi="Arial" w:cs="Arial"/>
          <w:sz w:val="20"/>
          <w:szCs w:val="20"/>
        </w:rPr>
      </w:pPr>
      <w:proofErr w:type="gramStart"/>
      <w:r w:rsidRPr="007111FD">
        <w:rPr>
          <w:rFonts w:ascii="Arial" w:hAnsi="Arial" w:cs="Arial"/>
          <w:b/>
          <w:sz w:val="20"/>
          <w:szCs w:val="20"/>
        </w:rPr>
        <w:t>b.</w:t>
      </w:r>
      <w:proofErr w:type="gramEnd"/>
      <w:r w:rsidRPr="007111FD">
        <w:rPr>
          <w:rFonts w:ascii="Arial" w:hAnsi="Arial" w:cs="Arial"/>
          <w:b/>
          <w:sz w:val="20"/>
          <w:szCs w:val="20"/>
        </w:rPr>
        <w:t>1)</w:t>
      </w:r>
      <w:r w:rsidRPr="007111FD">
        <w:rPr>
          <w:rFonts w:ascii="Arial" w:hAnsi="Arial" w:cs="Arial"/>
          <w:sz w:val="20"/>
          <w:szCs w:val="20"/>
        </w:rPr>
        <w:t xml:space="preserve"> em se tratando de contratação realizada pela Administração Pública direta, do Secretário de Estado; ou</w:t>
      </w:r>
    </w:p>
    <w:p w14:paraId="4258934F" w14:textId="77777777" w:rsidR="00585D52" w:rsidRPr="007111FD" w:rsidRDefault="00585D52" w:rsidP="00162266">
      <w:pPr>
        <w:spacing w:line="360" w:lineRule="auto"/>
        <w:ind w:left="567"/>
        <w:contextualSpacing/>
        <w:jc w:val="both"/>
        <w:rPr>
          <w:rFonts w:ascii="Arial" w:hAnsi="Arial" w:cs="Arial"/>
          <w:sz w:val="20"/>
          <w:szCs w:val="20"/>
        </w:rPr>
      </w:pPr>
      <w:proofErr w:type="gramStart"/>
      <w:r w:rsidRPr="007111FD">
        <w:rPr>
          <w:rFonts w:ascii="Arial" w:hAnsi="Arial" w:cs="Arial"/>
          <w:b/>
          <w:sz w:val="20"/>
          <w:szCs w:val="20"/>
        </w:rPr>
        <w:t>b.</w:t>
      </w:r>
      <w:proofErr w:type="gramEnd"/>
      <w:r w:rsidRPr="007111FD">
        <w:rPr>
          <w:rFonts w:ascii="Arial" w:hAnsi="Arial" w:cs="Arial"/>
          <w:b/>
          <w:sz w:val="20"/>
          <w:szCs w:val="20"/>
        </w:rPr>
        <w:t>2)</w:t>
      </w:r>
      <w:r w:rsidRPr="007111FD">
        <w:rPr>
          <w:rFonts w:ascii="Arial" w:hAnsi="Arial" w:cs="Arial"/>
          <w:sz w:val="20"/>
          <w:szCs w:val="20"/>
        </w:rPr>
        <w:t xml:space="preserve"> em se tratando de contratação realizada pela Administração Pública Indireta (fundação e autarquia), da autoridade máxima da entidade.</w:t>
      </w:r>
    </w:p>
    <w:p w14:paraId="5B1812E4" w14:textId="77777777" w:rsidR="00585D52" w:rsidRPr="007111FD" w:rsidRDefault="00585D52" w:rsidP="007111FD">
      <w:pPr>
        <w:spacing w:line="360" w:lineRule="auto"/>
        <w:contextualSpacing/>
        <w:jc w:val="both"/>
        <w:rPr>
          <w:rFonts w:ascii="Arial" w:hAnsi="Arial" w:cs="Arial"/>
          <w:sz w:val="20"/>
          <w:szCs w:val="20"/>
        </w:rPr>
      </w:pPr>
    </w:p>
    <w:p w14:paraId="4599A2D3" w14:textId="77777777" w:rsidR="00585D52" w:rsidRPr="007111FD" w:rsidRDefault="00585D52" w:rsidP="007111FD">
      <w:pPr>
        <w:spacing w:line="360" w:lineRule="auto"/>
        <w:contextualSpacing/>
        <w:jc w:val="both"/>
        <w:rPr>
          <w:rFonts w:ascii="Arial" w:hAnsi="Arial" w:cs="Arial"/>
          <w:sz w:val="20"/>
          <w:szCs w:val="20"/>
        </w:rPr>
      </w:pPr>
      <w:r w:rsidRPr="007111FD">
        <w:rPr>
          <w:rFonts w:ascii="Arial" w:hAnsi="Arial" w:cs="Arial"/>
          <w:b/>
          <w:sz w:val="20"/>
          <w:szCs w:val="20"/>
        </w:rPr>
        <w:t>17.7</w:t>
      </w:r>
      <w:r w:rsidRPr="007111FD">
        <w:rPr>
          <w:rFonts w:ascii="Arial" w:hAnsi="Arial" w:cs="Arial"/>
          <w:sz w:val="20"/>
          <w:szCs w:val="20"/>
        </w:rPr>
        <w:t xml:space="preserve"> A aplicação de quaisquer das penalidades administrativas realizar-se-á em processo administrativo que assegurará o contraditório e a ampla </w:t>
      </w:r>
      <w:proofErr w:type="gramStart"/>
      <w:r w:rsidRPr="007111FD">
        <w:rPr>
          <w:rFonts w:ascii="Arial" w:hAnsi="Arial" w:cs="Arial"/>
          <w:sz w:val="20"/>
          <w:szCs w:val="20"/>
        </w:rPr>
        <w:t>defesa ao licitante ou contratado, devendo ser observado</w:t>
      </w:r>
      <w:proofErr w:type="gramEnd"/>
      <w:r w:rsidRPr="007111FD">
        <w:rPr>
          <w:rFonts w:ascii="Arial" w:hAnsi="Arial" w:cs="Arial"/>
          <w:sz w:val="20"/>
          <w:szCs w:val="20"/>
        </w:rPr>
        <w:t xml:space="preserve"> o procedimento previsto na Lei nº 14.133/2021, e, subsidiariamente, na Lei nº 5.427/2009.</w:t>
      </w:r>
    </w:p>
    <w:p w14:paraId="024C14BA" w14:textId="77777777" w:rsidR="00585D52" w:rsidRPr="007111FD" w:rsidRDefault="00585D52" w:rsidP="00162266">
      <w:pPr>
        <w:spacing w:line="360" w:lineRule="auto"/>
        <w:ind w:firstLine="567"/>
        <w:contextualSpacing/>
        <w:jc w:val="both"/>
        <w:rPr>
          <w:rFonts w:ascii="Arial" w:hAnsi="Arial" w:cs="Arial"/>
          <w:sz w:val="20"/>
          <w:szCs w:val="20"/>
        </w:rPr>
      </w:pPr>
      <w:r w:rsidRPr="007111FD">
        <w:rPr>
          <w:rFonts w:ascii="Arial" w:hAnsi="Arial" w:cs="Arial"/>
          <w:b/>
          <w:sz w:val="20"/>
          <w:szCs w:val="20"/>
        </w:rPr>
        <w:t>17.7.1</w:t>
      </w:r>
      <w:r w:rsidRPr="007111FD">
        <w:rPr>
          <w:rFonts w:ascii="Arial" w:hAnsi="Arial" w:cs="Arial"/>
          <w:sz w:val="20"/>
          <w:szCs w:val="20"/>
        </w:rPr>
        <w:t xml:space="preserve"> A aplicação de sanção será </w:t>
      </w:r>
      <w:proofErr w:type="gramStart"/>
      <w:r w:rsidRPr="007111FD">
        <w:rPr>
          <w:rFonts w:ascii="Arial" w:hAnsi="Arial" w:cs="Arial"/>
          <w:sz w:val="20"/>
          <w:szCs w:val="20"/>
        </w:rPr>
        <w:t>antecedida de intimação do licitante ou contratado, que indicará a infração cometida, os fatos, os dispositivos do Edital e/ou do Contrato infringidos e os fundamentos legais pertinentes</w:t>
      </w:r>
      <w:proofErr w:type="gramEnd"/>
      <w:r w:rsidRPr="007111FD">
        <w:rPr>
          <w:rFonts w:ascii="Arial" w:hAnsi="Arial" w:cs="Arial"/>
          <w:sz w:val="20"/>
          <w:szCs w:val="20"/>
        </w:rPr>
        <w:t>, a penalidade que se pretende imputar e o respectivo prazo e/ou valor, se for o caso, assim como o prazo e o local para a apresentação da defesa, com a possibilidade de produção de provas.</w:t>
      </w:r>
    </w:p>
    <w:p w14:paraId="64FAE390" w14:textId="77777777" w:rsidR="00585D52" w:rsidRPr="007111FD" w:rsidRDefault="00585D52" w:rsidP="00162266">
      <w:pPr>
        <w:spacing w:line="360" w:lineRule="auto"/>
        <w:ind w:firstLine="567"/>
        <w:contextualSpacing/>
        <w:jc w:val="both"/>
        <w:rPr>
          <w:rFonts w:ascii="Arial" w:hAnsi="Arial" w:cs="Arial"/>
          <w:sz w:val="20"/>
          <w:szCs w:val="20"/>
        </w:rPr>
      </w:pPr>
      <w:r w:rsidRPr="007111FD">
        <w:rPr>
          <w:rFonts w:ascii="Arial" w:hAnsi="Arial" w:cs="Arial"/>
          <w:b/>
          <w:sz w:val="20"/>
          <w:szCs w:val="20"/>
        </w:rPr>
        <w:t>17.7.2</w:t>
      </w:r>
      <w:r w:rsidRPr="007111FD">
        <w:rPr>
          <w:rFonts w:ascii="Arial" w:hAnsi="Arial" w:cs="Arial"/>
          <w:sz w:val="20"/>
          <w:szCs w:val="20"/>
        </w:rPr>
        <w:t xml:space="preserve"> A defesa prévia do licitante ou contratado será exercida no prazo de:</w:t>
      </w:r>
    </w:p>
    <w:p w14:paraId="07F90227" w14:textId="77777777" w:rsidR="00585D52" w:rsidRPr="007111FD" w:rsidRDefault="00585D52" w:rsidP="00162266">
      <w:pPr>
        <w:spacing w:line="360" w:lineRule="auto"/>
        <w:ind w:left="567"/>
        <w:contextualSpacing/>
        <w:jc w:val="both"/>
        <w:rPr>
          <w:rFonts w:ascii="Arial" w:hAnsi="Arial" w:cs="Arial"/>
          <w:sz w:val="20"/>
          <w:szCs w:val="20"/>
        </w:rPr>
      </w:pPr>
      <w:r w:rsidRPr="007111FD">
        <w:rPr>
          <w:rFonts w:ascii="Arial" w:hAnsi="Arial" w:cs="Arial"/>
          <w:b/>
          <w:sz w:val="20"/>
          <w:szCs w:val="20"/>
        </w:rPr>
        <w:t>a)</w:t>
      </w:r>
      <w:r w:rsidRPr="007111FD">
        <w:rPr>
          <w:rFonts w:ascii="Arial" w:hAnsi="Arial" w:cs="Arial"/>
          <w:sz w:val="20"/>
          <w:szCs w:val="20"/>
        </w:rPr>
        <w:t xml:space="preserve"> 15 (quinze) dias úteis, no caso da aplicação das sanções previstas nos itens 17.2.1 e 17.2.2, contado da data da intimação;</w:t>
      </w:r>
    </w:p>
    <w:p w14:paraId="76D448CA" w14:textId="77777777" w:rsidR="00585D52" w:rsidRPr="007111FD" w:rsidRDefault="00585D52" w:rsidP="00162266">
      <w:pPr>
        <w:spacing w:line="360" w:lineRule="auto"/>
        <w:ind w:left="567"/>
        <w:contextualSpacing/>
        <w:jc w:val="both"/>
        <w:rPr>
          <w:rFonts w:ascii="Arial" w:hAnsi="Arial" w:cs="Arial"/>
          <w:color w:val="000000"/>
          <w:sz w:val="20"/>
          <w:szCs w:val="20"/>
        </w:rPr>
      </w:pPr>
      <w:r w:rsidRPr="007111FD">
        <w:rPr>
          <w:rFonts w:ascii="Arial" w:hAnsi="Arial" w:cs="Arial"/>
          <w:b/>
          <w:sz w:val="20"/>
          <w:szCs w:val="20"/>
        </w:rPr>
        <w:t>b)</w:t>
      </w:r>
      <w:r w:rsidRPr="007111FD">
        <w:rPr>
          <w:rFonts w:ascii="Arial" w:hAnsi="Arial" w:cs="Arial"/>
          <w:sz w:val="20"/>
          <w:szCs w:val="20"/>
        </w:rPr>
        <w:t xml:space="preserve"> 15 (quinze) dias úteis, no caso de aplicação das sanções previstas nos itens 17.2.3 e 17.2.4, </w:t>
      </w:r>
      <w:r w:rsidRPr="007111FD">
        <w:rPr>
          <w:rFonts w:ascii="Arial" w:hAnsi="Arial" w:cs="Arial"/>
          <w:color w:val="000000"/>
          <w:sz w:val="20"/>
          <w:szCs w:val="20"/>
        </w:rPr>
        <w:t>contado da data da intimação, observado o procedimento estabelecido no art. 158 da Lei nº 14.133/2021.</w:t>
      </w:r>
    </w:p>
    <w:p w14:paraId="48F9572E" w14:textId="77777777" w:rsidR="00585D52" w:rsidRPr="007111FD" w:rsidRDefault="00585D52" w:rsidP="00162266">
      <w:pPr>
        <w:pStyle w:val="NormalWeb"/>
        <w:spacing w:before="0" w:beforeAutospacing="0" w:after="0" w:afterAutospacing="0" w:line="360" w:lineRule="auto"/>
        <w:ind w:firstLine="567"/>
        <w:contextualSpacing/>
        <w:jc w:val="both"/>
        <w:rPr>
          <w:rFonts w:ascii="Arial" w:hAnsi="Arial" w:cs="Arial"/>
          <w:sz w:val="20"/>
          <w:szCs w:val="20"/>
        </w:rPr>
      </w:pPr>
      <w:r w:rsidRPr="007111FD">
        <w:rPr>
          <w:rFonts w:ascii="Arial" w:hAnsi="Arial" w:cs="Arial"/>
          <w:b/>
          <w:sz w:val="20"/>
          <w:szCs w:val="20"/>
        </w:rPr>
        <w:t>17.7.3</w:t>
      </w:r>
      <w:r w:rsidRPr="007111FD">
        <w:rPr>
          <w:rFonts w:ascii="Arial" w:hAnsi="Arial" w:cs="Arial"/>
          <w:sz w:val="20"/>
          <w:szCs w:val="20"/>
        </w:rPr>
        <w:t xml:space="preserve"> Será emitida decisão conclusiva sobre a aplicação ou não da sanção, pela autoridade competente, devendo ser apresentada a devida motivação, com a demonstração dos fatos e dos respectivos fundamentos jurídicos.</w:t>
      </w:r>
    </w:p>
    <w:p w14:paraId="64F4EFDD" w14:textId="77777777" w:rsidR="00162266" w:rsidRDefault="00162266" w:rsidP="007111FD">
      <w:pPr>
        <w:spacing w:line="360" w:lineRule="auto"/>
        <w:contextualSpacing/>
        <w:jc w:val="both"/>
        <w:rPr>
          <w:rFonts w:ascii="Arial" w:hAnsi="Arial" w:cs="Arial"/>
          <w:b/>
          <w:sz w:val="20"/>
          <w:szCs w:val="20"/>
        </w:rPr>
      </w:pPr>
    </w:p>
    <w:p w14:paraId="20926BD6" w14:textId="77777777" w:rsidR="00585D52" w:rsidRPr="007111FD" w:rsidRDefault="00585D52" w:rsidP="007111FD">
      <w:pPr>
        <w:spacing w:line="360" w:lineRule="auto"/>
        <w:contextualSpacing/>
        <w:jc w:val="both"/>
        <w:rPr>
          <w:rFonts w:ascii="Arial" w:hAnsi="Arial" w:cs="Arial"/>
          <w:sz w:val="20"/>
          <w:szCs w:val="20"/>
        </w:rPr>
      </w:pPr>
      <w:r w:rsidRPr="007111FD">
        <w:rPr>
          <w:rFonts w:ascii="Arial" w:hAnsi="Arial" w:cs="Arial"/>
          <w:b/>
          <w:sz w:val="20"/>
          <w:szCs w:val="20"/>
        </w:rPr>
        <w:t>17.8</w:t>
      </w:r>
      <w:r w:rsidRPr="007111FD">
        <w:rPr>
          <w:rFonts w:ascii="Arial" w:hAnsi="Arial" w:cs="Arial"/>
          <w:sz w:val="20"/>
          <w:szCs w:val="20"/>
        </w:rPr>
        <w:t xml:space="preserve"> A aplicação das sanções previstas no Edital e no Contrato não exclui, em hipótese alguma:</w:t>
      </w:r>
    </w:p>
    <w:p w14:paraId="2C3FA857" w14:textId="77777777" w:rsidR="00585D52" w:rsidRPr="007111FD" w:rsidRDefault="00585D52" w:rsidP="007111FD">
      <w:pPr>
        <w:spacing w:line="360" w:lineRule="auto"/>
        <w:contextualSpacing/>
        <w:jc w:val="both"/>
        <w:rPr>
          <w:rFonts w:ascii="Arial" w:hAnsi="Arial" w:cs="Arial"/>
          <w:sz w:val="20"/>
          <w:szCs w:val="20"/>
        </w:rPr>
      </w:pPr>
      <w:r w:rsidRPr="007111FD">
        <w:rPr>
          <w:rFonts w:ascii="Arial" w:hAnsi="Arial" w:cs="Arial"/>
          <w:b/>
          <w:sz w:val="20"/>
          <w:szCs w:val="20"/>
        </w:rPr>
        <w:t>a)</w:t>
      </w:r>
      <w:r w:rsidRPr="007111FD">
        <w:rPr>
          <w:rFonts w:ascii="Arial" w:hAnsi="Arial" w:cs="Arial"/>
          <w:sz w:val="20"/>
          <w:szCs w:val="20"/>
        </w:rPr>
        <w:t xml:space="preserve"> a obrigação de reparação integral do dano causado à Administração Pública, na forma do art. 156, § 9º, da Lei nº 14.133/2021 e do art. 416, parágrafo único, do Código Civil; </w:t>
      </w:r>
      <w:proofErr w:type="gramStart"/>
      <w:r w:rsidRPr="007111FD">
        <w:rPr>
          <w:rFonts w:ascii="Arial" w:hAnsi="Arial" w:cs="Arial"/>
          <w:sz w:val="20"/>
          <w:szCs w:val="20"/>
        </w:rPr>
        <w:t>e</w:t>
      </w:r>
      <w:proofErr w:type="gramEnd"/>
    </w:p>
    <w:p w14:paraId="2129E2E8" w14:textId="77777777" w:rsidR="00585D52" w:rsidRPr="007111FD" w:rsidRDefault="00585D52" w:rsidP="007111FD">
      <w:pPr>
        <w:spacing w:line="360" w:lineRule="auto"/>
        <w:contextualSpacing/>
        <w:jc w:val="both"/>
        <w:rPr>
          <w:rFonts w:ascii="Arial" w:eastAsia="Arial" w:hAnsi="Arial" w:cs="Arial"/>
          <w:color w:val="000000"/>
          <w:sz w:val="20"/>
          <w:szCs w:val="20"/>
        </w:rPr>
      </w:pPr>
      <w:r w:rsidRPr="007111FD">
        <w:rPr>
          <w:rFonts w:ascii="Arial" w:eastAsia="Arial" w:hAnsi="Arial" w:cs="Arial"/>
          <w:b/>
          <w:color w:val="000000"/>
          <w:sz w:val="20"/>
          <w:szCs w:val="20"/>
        </w:rPr>
        <w:t>b)</w:t>
      </w:r>
      <w:r w:rsidRPr="007111FD">
        <w:rPr>
          <w:rFonts w:ascii="Arial" w:eastAsia="Arial" w:hAnsi="Arial" w:cs="Arial"/>
          <w:color w:val="000000"/>
          <w:sz w:val="20"/>
          <w:szCs w:val="20"/>
        </w:rPr>
        <w:t xml:space="preserve"> a possibilidade de rescisão administrativa do Contrato, na forma dos </w:t>
      </w:r>
      <w:proofErr w:type="spellStart"/>
      <w:r w:rsidRPr="007111FD">
        <w:rPr>
          <w:rFonts w:ascii="Arial" w:eastAsia="Arial" w:hAnsi="Arial" w:cs="Arial"/>
          <w:color w:val="000000"/>
          <w:sz w:val="20"/>
          <w:szCs w:val="20"/>
        </w:rPr>
        <w:t>arts</w:t>
      </w:r>
      <w:proofErr w:type="spellEnd"/>
      <w:r w:rsidRPr="007111FD">
        <w:rPr>
          <w:rFonts w:ascii="Arial" w:eastAsia="Arial" w:hAnsi="Arial" w:cs="Arial"/>
          <w:color w:val="000000"/>
          <w:sz w:val="20"/>
          <w:szCs w:val="20"/>
        </w:rPr>
        <w:t>. 138 e 139 da Lei nº 14.133/2021, garantido o contraditório e a ampla defesa.</w:t>
      </w:r>
    </w:p>
    <w:p w14:paraId="1B446BD9" w14:textId="77777777" w:rsidR="00585D52" w:rsidRPr="007111FD" w:rsidRDefault="00585D52" w:rsidP="00162266">
      <w:pPr>
        <w:spacing w:line="360" w:lineRule="auto"/>
        <w:ind w:firstLine="567"/>
        <w:contextualSpacing/>
        <w:jc w:val="both"/>
        <w:rPr>
          <w:rFonts w:ascii="Arial" w:eastAsia="Arial" w:hAnsi="Arial" w:cs="Arial"/>
          <w:color w:val="000000"/>
          <w:sz w:val="20"/>
          <w:szCs w:val="20"/>
        </w:rPr>
      </w:pPr>
      <w:r w:rsidRPr="007111FD">
        <w:rPr>
          <w:rFonts w:ascii="Arial" w:hAnsi="Arial" w:cs="Arial"/>
          <w:b/>
          <w:sz w:val="20"/>
          <w:szCs w:val="20"/>
        </w:rPr>
        <w:lastRenderedPageBreak/>
        <w:t>17</w:t>
      </w:r>
      <w:r w:rsidRPr="007111FD">
        <w:rPr>
          <w:rFonts w:ascii="Arial" w:eastAsia="Arial" w:hAnsi="Arial" w:cs="Arial"/>
          <w:b/>
          <w:color w:val="000000"/>
          <w:sz w:val="20"/>
          <w:szCs w:val="20"/>
        </w:rPr>
        <w:t>.8.1</w:t>
      </w:r>
      <w:r w:rsidRPr="007111FD">
        <w:rPr>
          <w:rFonts w:ascii="Arial" w:eastAsia="Arial" w:hAnsi="Arial" w:cs="Arial"/>
          <w:color w:val="000000"/>
          <w:sz w:val="20"/>
          <w:szCs w:val="20"/>
        </w:rPr>
        <w:t xml:space="preserve"> Aplica-se o disposto na alínea a do item </w:t>
      </w:r>
      <w:r w:rsidRPr="007111FD">
        <w:rPr>
          <w:rFonts w:ascii="Arial" w:hAnsi="Arial" w:cs="Arial"/>
          <w:sz w:val="20"/>
          <w:szCs w:val="20"/>
        </w:rPr>
        <w:t>17</w:t>
      </w:r>
      <w:r w:rsidRPr="007111FD">
        <w:rPr>
          <w:rFonts w:ascii="Arial" w:eastAsia="Arial" w:hAnsi="Arial" w:cs="Arial"/>
          <w:color w:val="000000"/>
          <w:sz w:val="20"/>
          <w:szCs w:val="20"/>
        </w:rPr>
        <w:t xml:space="preserve">.8 à multa compensatória, nos termos do parágrafo único do art. 416 do Código Civil. </w:t>
      </w:r>
    </w:p>
    <w:p w14:paraId="2AEA2DB7" w14:textId="77777777" w:rsidR="00585D52" w:rsidRPr="007111FD" w:rsidRDefault="00585D52" w:rsidP="007111FD">
      <w:pPr>
        <w:spacing w:line="360" w:lineRule="auto"/>
        <w:contextualSpacing/>
        <w:jc w:val="both"/>
        <w:rPr>
          <w:rFonts w:ascii="Arial" w:eastAsia="Arial" w:hAnsi="Arial" w:cs="Arial"/>
          <w:color w:val="000000"/>
          <w:sz w:val="20"/>
          <w:szCs w:val="20"/>
        </w:rPr>
      </w:pPr>
    </w:p>
    <w:p w14:paraId="74E87CB3" w14:textId="77777777" w:rsidR="00585D52" w:rsidRPr="007111FD" w:rsidRDefault="00585D52" w:rsidP="007111FD">
      <w:pPr>
        <w:spacing w:line="360" w:lineRule="auto"/>
        <w:contextualSpacing/>
        <w:jc w:val="both"/>
        <w:rPr>
          <w:rFonts w:ascii="Arial" w:eastAsia="Arial" w:hAnsi="Arial" w:cs="Arial"/>
          <w:color w:val="000000"/>
          <w:sz w:val="20"/>
          <w:szCs w:val="20"/>
        </w:rPr>
      </w:pPr>
      <w:r w:rsidRPr="007111FD">
        <w:rPr>
          <w:rFonts w:ascii="Arial" w:hAnsi="Arial" w:cs="Arial"/>
          <w:b/>
          <w:sz w:val="20"/>
          <w:szCs w:val="20"/>
        </w:rPr>
        <w:t>17</w:t>
      </w:r>
      <w:r w:rsidRPr="007111FD">
        <w:rPr>
          <w:rFonts w:ascii="Arial" w:eastAsia="Arial" w:hAnsi="Arial" w:cs="Arial"/>
          <w:b/>
          <w:color w:val="000000"/>
          <w:sz w:val="20"/>
          <w:szCs w:val="20"/>
        </w:rPr>
        <w:t>.9</w:t>
      </w:r>
      <w:r w:rsidRPr="007111FD">
        <w:rPr>
          <w:rFonts w:ascii="Arial" w:eastAsia="Arial" w:hAnsi="Arial" w:cs="Arial"/>
          <w:color w:val="000000"/>
          <w:sz w:val="20"/>
          <w:szCs w:val="20"/>
        </w:rPr>
        <w:t xml:space="preserve"> As sanções de impedimento de licitar e contratar e de declaração de inidoneidade para licitar ou contratar são passíveis de reabilitação, observados os requisitos estabelecidos no art. 163 da Lei nº 14.133/2021.</w:t>
      </w:r>
    </w:p>
    <w:p w14:paraId="1604DA36" w14:textId="77777777" w:rsidR="00585D52" w:rsidRPr="007111FD" w:rsidRDefault="00585D52" w:rsidP="007111FD">
      <w:pPr>
        <w:spacing w:line="360" w:lineRule="auto"/>
        <w:contextualSpacing/>
        <w:jc w:val="both"/>
        <w:rPr>
          <w:rFonts w:ascii="Arial" w:eastAsia="Arial" w:hAnsi="Arial" w:cs="Arial"/>
          <w:color w:val="000000"/>
          <w:sz w:val="20"/>
          <w:szCs w:val="20"/>
        </w:rPr>
      </w:pPr>
    </w:p>
    <w:p w14:paraId="533414C5" w14:textId="77777777" w:rsidR="00585D52" w:rsidRPr="007111FD" w:rsidRDefault="00585D52" w:rsidP="007111FD">
      <w:pPr>
        <w:spacing w:line="360" w:lineRule="auto"/>
        <w:contextualSpacing/>
        <w:jc w:val="both"/>
        <w:rPr>
          <w:rFonts w:ascii="Arial" w:hAnsi="Arial" w:cs="Arial"/>
          <w:sz w:val="20"/>
          <w:szCs w:val="20"/>
        </w:rPr>
      </w:pPr>
      <w:r w:rsidRPr="007111FD">
        <w:rPr>
          <w:rFonts w:ascii="Arial" w:hAnsi="Arial" w:cs="Arial"/>
          <w:b/>
          <w:sz w:val="20"/>
          <w:szCs w:val="20"/>
        </w:rPr>
        <w:t>17.10</w:t>
      </w:r>
      <w:r w:rsidRPr="007111FD">
        <w:rPr>
          <w:rFonts w:ascii="Arial" w:hAnsi="Arial" w:cs="Arial"/>
          <w:sz w:val="20"/>
          <w:szCs w:val="20"/>
        </w:rPr>
        <w:t xml:space="preserve"> Se, durante o processo de aplicação de penalidade, houver indícios de prática de infração administrativa tipificada pela Lei nº 12.846/2013, como ato lesivo à administração pública nacional, cópias do processo </w:t>
      </w:r>
      <w:proofErr w:type="gramStart"/>
      <w:r w:rsidRPr="007111FD">
        <w:rPr>
          <w:rFonts w:ascii="Arial" w:hAnsi="Arial" w:cs="Arial"/>
          <w:sz w:val="20"/>
          <w:szCs w:val="20"/>
        </w:rPr>
        <w:t>administrativo necessárias</w:t>
      </w:r>
      <w:proofErr w:type="gramEnd"/>
      <w:r w:rsidRPr="007111FD">
        <w:rPr>
          <w:rFonts w:ascii="Arial" w:hAnsi="Arial" w:cs="Arial"/>
          <w:sz w:val="20"/>
          <w:szCs w:val="20"/>
        </w:rPr>
        <w:t xml:space="preserve">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753B22A" w14:textId="77777777" w:rsidR="00585D52" w:rsidRPr="007111FD" w:rsidRDefault="00585D52" w:rsidP="00162266">
      <w:pPr>
        <w:spacing w:line="360" w:lineRule="auto"/>
        <w:ind w:firstLine="567"/>
        <w:contextualSpacing/>
        <w:jc w:val="both"/>
        <w:rPr>
          <w:rFonts w:ascii="Arial" w:hAnsi="Arial" w:cs="Arial"/>
          <w:sz w:val="20"/>
          <w:szCs w:val="20"/>
        </w:rPr>
      </w:pPr>
      <w:r w:rsidRPr="007111FD">
        <w:rPr>
          <w:rFonts w:ascii="Arial" w:hAnsi="Arial" w:cs="Arial"/>
          <w:b/>
          <w:sz w:val="20"/>
          <w:szCs w:val="20"/>
        </w:rPr>
        <w:t>17.10.1</w:t>
      </w:r>
      <w:r w:rsidRPr="007111FD">
        <w:rPr>
          <w:rFonts w:ascii="Arial" w:hAnsi="Arial" w:cs="Arial"/>
          <w:sz w:val="20"/>
          <w:szCs w:val="20"/>
        </w:rPr>
        <w:t xml:space="preserve"> A apuração e o julgamento das demais infrações administrativas não consideradas como ato lesivo à Administração Pública nacional, nos termos da Lei nº 12.846/2013, seguirão seu rito normal na unidade administrativa.</w:t>
      </w:r>
    </w:p>
    <w:p w14:paraId="16246FE6" w14:textId="77777777" w:rsidR="00585D52" w:rsidRPr="007111FD" w:rsidRDefault="00585D52" w:rsidP="00162266">
      <w:pPr>
        <w:spacing w:line="360" w:lineRule="auto"/>
        <w:ind w:firstLine="567"/>
        <w:contextualSpacing/>
        <w:jc w:val="both"/>
        <w:rPr>
          <w:rFonts w:ascii="Arial" w:hAnsi="Arial" w:cs="Arial"/>
          <w:sz w:val="20"/>
          <w:szCs w:val="20"/>
        </w:rPr>
      </w:pPr>
      <w:r w:rsidRPr="007111FD">
        <w:rPr>
          <w:rFonts w:ascii="Arial" w:hAnsi="Arial" w:cs="Arial"/>
          <w:b/>
          <w:sz w:val="20"/>
          <w:szCs w:val="20"/>
        </w:rPr>
        <w:t>17.10.2</w:t>
      </w:r>
      <w:r w:rsidRPr="007111FD">
        <w:rPr>
          <w:rFonts w:ascii="Arial" w:hAnsi="Arial" w:cs="Arial"/>
          <w:sz w:val="20"/>
          <w:szCs w:val="20"/>
        </w:rPr>
        <w:t xml:space="preserve"> O processamento do PAR não interfere no seguimento regular dos processos administrativos específicos para apuração da ocorrência de danos e prejuízos à Administração </w:t>
      </w:r>
      <w:proofErr w:type="gramStart"/>
      <w:r w:rsidRPr="007111FD">
        <w:rPr>
          <w:rFonts w:ascii="Arial" w:hAnsi="Arial" w:cs="Arial"/>
          <w:sz w:val="20"/>
          <w:szCs w:val="20"/>
        </w:rPr>
        <w:t>Pública Estadual resultantes</w:t>
      </w:r>
      <w:proofErr w:type="gramEnd"/>
      <w:r w:rsidRPr="007111FD">
        <w:rPr>
          <w:rFonts w:ascii="Arial" w:hAnsi="Arial" w:cs="Arial"/>
          <w:sz w:val="20"/>
          <w:szCs w:val="20"/>
        </w:rPr>
        <w:t xml:space="preserve"> de ato lesivo cometido por pessoa jurídica, com ou sem a participação de agente público. </w:t>
      </w:r>
    </w:p>
    <w:p w14:paraId="149F7067" w14:textId="77777777" w:rsidR="00585D52" w:rsidRPr="007111FD" w:rsidRDefault="00585D52" w:rsidP="00162266">
      <w:pPr>
        <w:spacing w:line="360" w:lineRule="auto"/>
        <w:ind w:left="1418"/>
        <w:contextualSpacing/>
        <w:jc w:val="both"/>
        <w:rPr>
          <w:rFonts w:ascii="Arial" w:hAnsi="Arial" w:cs="Arial"/>
          <w:sz w:val="20"/>
          <w:szCs w:val="20"/>
        </w:rPr>
      </w:pPr>
      <w:r w:rsidRPr="007111FD">
        <w:rPr>
          <w:rFonts w:ascii="Arial" w:hAnsi="Arial" w:cs="Arial"/>
          <w:b/>
          <w:sz w:val="20"/>
          <w:szCs w:val="20"/>
        </w:rPr>
        <w:t>17.10.2.1</w:t>
      </w:r>
      <w:r w:rsidRPr="007111FD">
        <w:rPr>
          <w:rFonts w:ascii="Arial" w:hAnsi="Arial" w:cs="Arial"/>
          <w:sz w:val="20"/>
          <w:szCs w:val="20"/>
        </w:rPr>
        <w:t xml:space="preserve"> Caso seja possível, a apuração deverá ser promovida em conjunto no PAR, na forma do art. 33, § 1º, do Decreto nº 46.366, de 19 de julho de 2018.</w:t>
      </w:r>
    </w:p>
    <w:p w14:paraId="43A7CC13" w14:textId="77777777" w:rsidR="00585D52" w:rsidRPr="007111FD" w:rsidRDefault="00585D52" w:rsidP="007111FD">
      <w:pPr>
        <w:spacing w:line="360" w:lineRule="auto"/>
        <w:contextualSpacing/>
        <w:jc w:val="both"/>
        <w:rPr>
          <w:rFonts w:ascii="Arial" w:hAnsi="Arial" w:cs="Arial"/>
          <w:sz w:val="20"/>
          <w:szCs w:val="20"/>
        </w:rPr>
      </w:pPr>
    </w:p>
    <w:p w14:paraId="174CD8A2" w14:textId="77777777" w:rsidR="00585D52" w:rsidRPr="007111FD" w:rsidRDefault="00585D52" w:rsidP="007111FD">
      <w:pPr>
        <w:spacing w:line="360" w:lineRule="auto"/>
        <w:contextualSpacing/>
        <w:jc w:val="both"/>
        <w:rPr>
          <w:rFonts w:ascii="Arial" w:hAnsi="Arial" w:cs="Arial"/>
          <w:sz w:val="20"/>
          <w:szCs w:val="20"/>
        </w:rPr>
      </w:pPr>
      <w:r w:rsidRPr="007111FD">
        <w:rPr>
          <w:rFonts w:ascii="Arial" w:hAnsi="Arial" w:cs="Arial"/>
          <w:b/>
          <w:sz w:val="20"/>
          <w:szCs w:val="20"/>
        </w:rPr>
        <w:t>17.11</w:t>
      </w:r>
      <w:r w:rsidRPr="007111FD">
        <w:rPr>
          <w:rFonts w:ascii="Arial" w:hAnsi="Arial" w:cs="Arial"/>
          <w:sz w:val="20"/>
          <w:szCs w:val="20"/>
        </w:rPr>
        <w:t xml:space="preserve"> Na hipótese de abertura de processo administrativo destinado a apuração de fatos e, se for o caso, aplicação de sanções ao licitante ou contratado, em decorrência de conduta vedada no Edital e/ou no Contrato, as comunicações serão efetuadas por meio do endereço de correio eletrônico ("e-mail") cadastrado pela empresa junto ao sistema eletrônico de contratações do Estado.</w:t>
      </w:r>
    </w:p>
    <w:p w14:paraId="27D5BF9F" w14:textId="77777777" w:rsidR="00585D52" w:rsidRPr="007111FD" w:rsidRDefault="00585D52" w:rsidP="00162266">
      <w:pPr>
        <w:autoSpaceDE w:val="0"/>
        <w:autoSpaceDN w:val="0"/>
        <w:adjustRightInd w:val="0"/>
        <w:spacing w:line="360" w:lineRule="auto"/>
        <w:ind w:firstLine="567"/>
        <w:contextualSpacing/>
        <w:jc w:val="both"/>
        <w:rPr>
          <w:rFonts w:ascii="Arial" w:hAnsi="Arial" w:cs="Arial"/>
          <w:sz w:val="20"/>
          <w:szCs w:val="20"/>
        </w:rPr>
      </w:pPr>
      <w:r w:rsidRPr="007111FD">
        <w:rPr>
          <w:rFonts w:ascii="Arial" w:hAnsi="Arial" w:cs="Arial"/>
          <w:b/>
          <w:sz w:val="20"/>
          <w:szCs w:val="20"/>
        </w:rPr>
        <w:t>17.11.1</w:t>
      </w:r>
      <w:r w:rsidRPr="007111FD">
        <w:rPr>
          <w:rFonts w:ascii="Arial" w:hAnsi="Arial" w:cs="Arial"/>
          <w:sz w:val="20"/>
          <w:szCs w:val="20"/>
        </w:rPr>
        <w:t xml:space="preserve"> O licitante ou contratado deverá manter atualizado o endereço de correio eletrônico ("e-mail") cadastrado junto ao sistema eletrônico de contratações e confirmar o recebimento das mensagens encaminhadas pelo órgão ou entidade contratante, não podendo alegar o desconhecimento do recebimento das comunicações por este meio como justificativa para se eximir das responsabilidades assumidas ou eventuais sanções aplicadas.</w:t>
      </w:r>
    </w:p>
    <w:p w14:paraId="4E251027" w14:textId="77777777" w:rsidR="00585D52" w:rsidRPr="007111FD" w:rsidRDefault="00585D52" w:rsidP="007111FD">
      <w:pPr>
        <w:autoSpaceDE w:val="0"/>
        <w:autoSpaceDN w:val="0"/>
        <w:adjustRightInd w:val="0"/>
        <w:spacing w:line="360" w:lineRule="auto"/>
        <w:contextualSpacing/>
        <w:jc w:val="both"/>
        <w:rPr>
          <w:rFonts w:ascii="Arial" w:hAnsi="Arial" w:cs="Arial"/>
          <w:sz w:val="20"/>
          <w:szCs w:val="20"/>
        </w:rPr>
      </w:pPr>
    </w:p>
    <w:p w14:paraId="7EE97664" w14:textId="77777777" w:rsidR="00585D52" w:rsidRPr="007111FD" w:rsidRDefault="00585D52" w:rsidP="007111FD">
      <w:pPr>
        <w:pStyle w:val="Default"/>
        <w:spacing w:line="360" w:lineRule="auto"/>
        <w:contextualSpacing/>
        <w:jc w:val="both"/>
        <w:rPr>
          <w:sz w:val="20"/>
          <w:szCs w:val="20"/>
        </w:rPr>
      </w:pPr>
      <w:r w:rsidRPr="007111FD">
        <w:rPr>
          <w:b/>
          <w:sz w:val="20"/>
          <w:szCs w:val="20"/>
        </w:rPr>
        <w:t>17.12</w:t>
      </w:r>
      <w:r w:rsidRPr="007111FD">
        <w:rPr>
          <w:sz w:val="20"/>
          <w:szCs w:val="20"/>
        </w:rPr>
        <w:t xml:space="preserve"> O contratante deverá remeter para o Órgão Central de Logística (SUBLOG) o extrato de publicação no Diário Oficial do Estado do ato de aplicação das sanções de impedimento de licitar e contratar e de declaração de inidoneidade para licitar e contratar, de modo a possibilitar a </w:t>
      </w:r>
      <w:r w:rsidRPr="007111FD">
        <w:rPr>
          <w:sz w:val="20"/>
          <w:szCs w:val="20"/>
        </w:rPr>
        <w:lastRenderedPageBreak/>
        <w:t>formalização da extensão dos seus efeitos para todos os órgãos e entidades da Administração Pública do Estado do Rio de Janeiro.</w:t>
      </w:r>
    </w:p>
    <w:p w14:paraId="2502FD78" w14:textId="77777777" w:rsidR="00585D52" w:rsidRPr="007111FD" w:rsidRDefault="00585D52" w:rsidP="00162266">
      <w:pPr>
        <w:pStyle w:val="Default"/>
        <w:spacing w:line="360" w:lineRule="auto"/>
        <w:ind w:firstLine="567"/>
        <w:contextualSpacing/>
        <w:jc w:val="both"/>
        <w:rPr>
          <w:sz w:val="20"/>
          <w:szCs w:val="20"/>
        </w:rPr>
      </w:pPr>
      <w:r w:rsidRPr="007111FD">
        <w:rPr>
          <w:b/>
          <w:sz w:val="20"/>
          <w:szCs w:val="20"/>
        </w:rPr>
        <w:t>17.12.1</w:t>
      </w:r>
      <w:r w:rsidRPr="007111FD">
        <w:rPr>
          <w:sz w:val="20"/>
          <w:szCs w:val="20"/>
        </w:rPr>
        <w:t xml:space="preserve"> A aplicação das sanções de impedimento de licitar e contratar e de declaração de inidoneidade para licitar e contratar deverá ser comunicada à Controladoria Geral do Estado, no prazo de 15 (quinze) dias úteis, contado da sua aplicação, que informará, para fins de publicidade, ao Cadastro Nacional de Empresas Inidôneas e Suspensas – CEIS e ao Cadastro Nacional de Empresas Punidas (</w:t>
      </w:r>
      <w:proofErr w:type="spellStart"/>
      <w:r w:rsidRPr="007111FD">
        <w:rPr>
          <w:sz w:val="20"/>
          <w:szCs w:val="20"/>
        </w:rPr>
        <w:t>Cnep</w:t>
      </w:r>
      <w:proofErr w:type="spellEnd"/>
      <w:r w:rsidRPr="007111FD">
        <w:rPr>
          <w:sz w:val="20"/>
          <w:szCs w:val="20"/>
        </w:rPr>
        <w:t>), na forma do art. 161 da Lei nº 14.133/2021.</w:t>
      </w:r>
    </w:p>
    <w:p w14:paraId="7EC2A614" w14:textId="77777777" w:rsidR="00585D52" w:rsidRPr="007111FD" w:rsidRDefault="00585D52" w:rsidP="007111FD">
      <w:pPr>
        <w:pStyle w:val="Default"/>
        <w:spacing w:line="360" w:lineRule="auto"/>
        <w:contextualSpacing/>
        <w:jc w:val="both"/>
        <w:rPr>
          <w:sz w:val="20"/>
          <w:szCs w:val="20"/>
        </w:rPr>
      </w:pPr>
    </w:p>
    <w:p w14:paraId="0C6A4408" w14:textId="77777777" w:rsidR="00585D52" w:rsidRPr="007111FD" w:rsidRDefault="00585D52" w:rsidP="007111FD">
      <w:pPr>
        <w:spacing w:line="360" w:lineRule="auto"/>
        <w:contextualSpacing/>
        <w:jc w:val="both"/>
        <w:rPr>
          <w:rFonts w:ascii="Arial" w:hAnsi="Arial" w:cs="Arial"/>
          <w:sz w:val="20"/>
          <w:szCs w:val="20"/>
        </w:rPr>
      </w:pPr>
      <w:r w:rsidRPr="007111FD">
        <w:rPr>
          <w:rFonts w:ascii="Arial" w:hAnsi="Arial" w:cs="Arial"/>
          <w:b/>
          <w:sz w:val="20"/>
          <w:szCs w:val="20"/>
        </w:rPr>
        <w:t>17.13</w:t>
      </w:r>
      <w:r w:rsidRPr="007111FD">
        <w:rPr>
          <w:rFonts w:ascii="Arial" w:hAnsi="Arial" w:cs="Arial"/>
          <w:sz w:val="20"/>
          <w:szCs w:val="20"/>
        </w:rPr>
        <w:t xml:space="preserve"> Caso não seja efetuado o pagamento da multa aplicada ou o valor seja superior ao </w:t>
      </w:r>
      <w:r w:rsidRPr="007111FD">
        <w:rPr>
          <w:rFonts w:ascii="Arial" w:hAnsi="Arial" w:cs="Arial"/>
          <w:color w:val="000000"/>
          <w:sz w:val="20"/>
          <w:szCs w:val="20"/>
        </w:rPr>
        <w:t>do pagamento eventualmente devido pela Administração ao contratado e da garantia prestada</w:t>
      </w:r>
      <w:r w:rsidRPr="007111FD">
        <w:rPr>
          <w:rFonts w:ascii="Arial" w:hAnsi="Arial" w:cs="Arial"/>
          <w:sz w:val="20"/>
          <w:szCs w:val="20"/>
        </w:rPr>
        <w:t>, deverá ser emitida nota de débito no valor total ou do saldo, no prazo de 30 (trinta) dias após a decisão final quanto à penalidade.</w:t>
      </w:r>
    </w:p>
    <w:p w14:paraId="6E5FB9BD" w14:textId="77777777" w:rsidR="00585D52" w:rsidRPr="007111FD" w:rsidRDefault="00585D52" w:rsidP="00162266">
      <w:pPr>
        <w:spacing w:line="360" w:lineRule="auto"/>
        <w:ind w:firstLine="567"/>
        <w:contextualSpacing/>
        <w:jc w:val="both"/>
        <w:rPr>
          <w:rFonts w:ascii="Arial" w:hAnsi="Arial" w:cs="Arial"/>
          <w:sz w:val="20"/>
          <w:szCs w:val="20"/>
        </w:rPr>
      </w:pPr>
      <w:r w:rsidRPr="007111FD">
        <w:rPr>
          <w:rFonts w:ascii="Arial" w:hAnsi="Arial" w:cs="Arial"/>
          <w:b/>
          <w:sz w:val="20"/>
          <w:szCs w:val="20"/>
        </w:rPr>
        <w:t>17.13.1</w:t>
      </w:r>
      <w:r w:rsidRPr="007111FD">
        <w:rPr>
          <w:rFonts w:ascii="Arial" w:hAnsi="Arial" w:cs="Arial"/>
          <w:sz w:val="20"/>
          <w:szCs w:val="20"/>
        </w:rPr>
        <w:t xml:space="preserve"> A nota de débito deverá ser encaminhada à Procuradoria Geral do Estado para inscrição do débito em dívida ativa e propositura de execução fiscal, na forma do art. 39 da Lei nº 4.320, de 17 de março de 1964, e do art. 1º da Lei nº 1.012, de 15 de julho de 1986.</w:t>
      </w:r>
    </w:p>
    <w:p w14:paraId="736B2573" w14:textId="77777777" w:rsidR="00585D52" w:rsidRPr="007111FD" w:rsidRDefault="00585D52" w:rsidP="00162266">
      <w:pPr>
        <w:spacing w:line="360" w:lineRule="auto"/>
        <w:ind w:firstLine="567"/>
        <w:contextualSpacing/>
        <w:jc w:val="both"/>
        <w:rPr>
          <w:rFonts w:ascii="Arial" w:hAnsi="Arial" w:cs="Arial"/>
          <w:color w:val="000000"/>
          <w:sz w:val="20"/>
          <w:szCs w:val="20"/>
        </w:rPr>
      </w:pPr>
      <w:r w:rsidRPr="007111FD">
        <w:rPr>
          <w:rFonts w:ascii="Arial" w:hAnsi="Arial" w:cs="Arial"/>
          <w:b/>
          <w:sz w:val="20"/>
          <w:szCs w:val="20"/>
        </w:rPr>
        <w:t>17.13.2</w:t>
      </w:r>
      <w:r w:rsidRPr="007111FD">
        <w:rPr>
          <w:rFonts w:ascii="Arial" w:hAnsi="Arial" w:cs="Arial"/>
          <w:sz w:val="20"/>
          <w:szCs w:val="20"/>
        </w:rPr>
        <w:t xml:space="preserve"> O procedimento para inscrição do débito em dívida ativa deverá observar o que dispõem os </w:t>
      </w:r>
      <w:proofErr w:type="spellStart"/>
      <w:r w:rsidRPr="007111FD">
        <w:rPr>
          <w:rFonts w:ascii="Arial" w:hAnsi="Arial" w:cs="Arial"/>
          <w:sz w:val="20"/>
          <w:szCs w:val="20"/>
        </w:rPr>
        <w:t>arts</w:t>
      </w:r>
      <w:proofErr w:type="spellEnd"/>
      <w:r w:rsidRPr="007111FD">
        <w:rPr>
          <w:rFonts w:ascii="Arial" w:hAnsi="Arial" w:cs="Arial"/>
          <w:sz w:val="20"/>
          <w:szCs w:val="20"/>
        </w:rPr>
        <w:t xml:space="preserve">. 4° e 5° da Lei n° 5.351, de 15 de dezembro de 2008, sendo que, em caso de dúvida, a Procuradoria da Dívida Ativa deverá ser consultada. </w:t>
      </w:r>
    </w:p>
    <w:p w14:paraId="4C977B30" w14:textId="77777777" w:rsidR="00585D52" w:rsidRPr="007111FD" w:rsidRDefault="00585D52" w:rsidP="007111FD">
      <w:pPr>
        <w:tabs>
          <w:tab w:val="left" w:pos="567"/>
          <w:tab w:val="left" w:pos="709"/>
        </w:tabs>
        <w:spacing w:line="360" w:lineRule="auto"/>
        <w:contextualSpacing/>
        <w:jc w:val="both"/>
        <w:rPr>
          <w:rFonts w:ascii="Arial" w:hAnsi="Arial" w:cs="Arial"/>
          <w:color w:val="000000"/>
          <w:sz w:val="20"/>
          <w:szCs w:val="20"/>
        </w:rPr>
      </w:pPr>
    </w:p>
    <w:p w14:paraId="5D0A45AD" w14:textId="77777777" w:rsidR="00135DEA" w:rsidRPr="007111FD" w:rsidRDefault="00135DEA" w:rsidP="007111FD">
      <w:pPr>
        <w:pStyle w:val="Nivel2"/>
        <w:numPr>
          <w:ilvl w:val="0"/>
          <w:numId w:val="0"/>
        </w:numPr>
        <w:spacing w:before="0" w:after="0" w:line="360" w:lineRule="auto"/>
        <w:ind w:left="567"/>
      </w:pPr>
    </w:p>
    <w:p w14:paraId="5AB8A77D" w14:textId="2E9E8FED" w:rsidR="00DE3F6A" w:rsidRPr="007111FD" w:rsidRDefault="00596106" w:rsidP="007111FD">
      <w:pPr>
        <w:pStyle w:val="Nivel01"/>
        <w:numPr>
          <w:ilvl w:val="0"/>
          <w:numId w:val="0"/>
        </w:numPr>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426"/>
        </w:tabs>
        <w:spacing w:before="0" w:line="360" w:lineRule="auto"/>
      </w:pPr>
      <w:r w:rsidRPr="007111FD">
        <w:t xml:space="preserve">18. </w:t>
      </w:r>
      <w:r w:rsidR="00DE3F6A" w:rsidRPr="007111FD">
        <w:t>DAS DISPOSIÇÕES ESPECÍFICAS</w:t>
      </w:r>
    </w:p>
    <w:p w14:paraId="6CCDC8BE" w14:textId="26C4DC52" w:rsidR="000F0ADE" w:rsidRPr="007111FD" w:rsidRDefault="000F0ADE" w:rsidP="007111FD">
      <w:pPr>
        <w:pStyle w:val="Nivel2"/>
        <w:numPr>
          <w:ilvl w:val="0"/>
          <w:numId w:val="0"/>
        </w:numPr>
        <w:spacing w:before="0" w:after="0" w:line="360" w:lineRule="auto"/>
        <w:ind w:left="709" w:right="566"/>
        <w:rPr>
          <w:color w:val="FF0000"/>
        </w:rPr>
      </w:pPr>
    </w:p>
    <w:p w14:paraId="31D5E117" w14:textId="06FEDB46" w:rsidR="00754E37" w:rsidRPr="007111FD" w:rsidRDefault="00754E37" w:rsidP="007111FD">
      <w:pPr>
        <w:pStyle w:val="Nivel2"/>
        <w:numPr>
          <w:ilvl w:val="0"/>
          <w:numId w:val="0"/>
        </w:numPr>
        <w:spacing w:before="0" w:after="0" w:line="360" w:lineRule="auto"/>
        <w:rPr>
          <w:color w:val="auto"/>
        </w:rPr>
      </w:pPr>
      <w:r w:rsidRPr="007111FD">
        <w:rPr>
          <w:b/>
          <w:color w:val="auto"/>
        </w:rPr>
        <w:t>1</w:t>
      </w:r>
      <w:r w:rsidR="00596106" w:rsidRPr="007111FD">
        <w:rPr>
          <w:b/>
          <w:color w:val="auto"/>
        </w:rPr>
        <w:t>8</w:t>
      </w:r>
      <w:r w:rsidRPr="007111FD">
        <w:rPr>
          <w:b/>
          <w:color w:val="auto"/>
        </w:rPr>
        <w:t>.1</w:t>
      </w:r>
      <w:r w:rsidRPr="007111FD">
        <w:rPr>
          <w:color w:val="auto"/>
        </w:rPr>
        <w:t xml:space="preserve"> </w:t>
      </w:r>
      <w:r w:rsidRPr="007111FD">
        <w:rPr>
          <w:color w:val="auto"/>
        </w:rPr>
        <w:tab/>
        <w:t>O licitante</w:t>
      </w:r>
      <w:r w:rsidR="00A13692" w:rsidRPr="007111FD">
        <w:rPr>
          <w:color w:val="auto"/>
        </w:rPr>
        <w:t xml:space="preserve"> deverá apresentar </w:t>
      </w:r>
      <w:r w:rsidRPr="007111FD">
        <w:rPr>
          <w:color w:val="auto"/>
        </w:rPr>
        <w:t>juntamente com os documentos de habilitação os documentos/anexos abaixo:</w:t>
      </w:r>
    </w:p>
    <w:p w14:paraId="69450FB3" w14:textId="7D73AA33" w:rsidR="00103C5E" w:rsidRPr="007111FD" w:rsidRDefault="00754E37" w:rsidP="007111FD">
      <w:pPr>
        <w:pStyle w:val="Nivel2"/>
        <w:numPr>
          <w:ilvl w:val="0"/>
          <w:numId w:val="0"/>
        </w:numPr>
        <w:tabs>
          <w:tab w:val="left" w:pos="1134"/>
        </w:tabs>
        <w:spacing w:before="0" w:after="0" w:line="360" w:lineRule="auto"/>
        <w:ind w:left="708"/>
        <w:rPr>
          <w:lang w:eastAsia="ar-SA"/>
        </w:rPr>
      </w:pPr>
      <w:proofErr w:type="gramStart"/>
      <w:r w:rsidRPr="007111FD">
        <w:rPr>
          <w:lang w:eastAsia="ar-SA"/>
        </w:rPr>
        <w:t>a.</w:t>
      </w:r>
      <w:proofErr w:type="gramEnd"/>
      <w:r w:rsidRPr="007111FD">
        <w:rPr>
          <w:lang w:eastAsia="ar-SA"/>
        </w:rPr>
        <w:t xml:space="preserve"> </w:t>
      </w:r>
      <w:r w:rsidRPr="007111FD">
        <w:rPr>
          <w:lang w:eastAsia="ar-SA"/>
        </w:rPr>
        <w:tab/>
        <w:t>D</w:t>
      </w:r>
      <w:r w:rsidR="00A13692" w:rsidRPr="007111FD">
        <w:rPr>
          <w:lang w:eastAsia="ar-SA"/>
        </w:rPr>
        <w:t>eclaração</w:t>
      </w:r>
      <w:r w:rsidR="005C1576" w:rsidRPr="007111FD">
        <w:rPr>
          <w:lang w:eastAsia="ar-SA"/>
        </w:rPr>
        <w:t xml:space="preserve"> de gestão de resíduos</w:t>
      </w:r>
      <w:r w:rsidR="00A13692" w:rsidRPr="007111FD">
        <w:rPr>
          <w:lang w:eastAsia="ar-SA"/>
        </w:rPr>
        <w:t xml:space="preserve"> na forma do </w:t>
      </w:r>
      <w:r w:rsidR="00A13692" w:rsidRPr="007111FD">
        <w:rPr>
          <w:b/>
          <w:color w:val="000000" w:themeColor="text1"/>
          <w:u w:val="single"/>
          <w:lang w:eastAsia="ar-SA"/>
        </w:rPr>
        <w:t xml:space="preserve">ANEXO </w:t>
      </w:r>
      <w:r w:rsidR="00AB4B3C" w:rsidRPr="007111FD">
        <w:rPr>
          <w:b/>
          <w:color w:val="000000" w:themeColor="text1"/>
          <w:u w:val="single"/>
          <w:lang w:eastAsia="ar-SA"/>
        </w:rPr>
        <w:t>O</w:t>
      </w:r>
      <w:r w:rsidR="00A13692" w:rsidRPr="007111FD">
        <w:rPr>
          <w:lang w:eastAsia="ar-SA"/>
        </w:rPr>
        <w:t xml:space="preserve"> </w:t>
      </w:r>
      <w:r w:rsidR="005C1576" w:rsidRPr="007111FD">
        <w:rPr>
          <w:lang w:eastAsia="ar-SA"/>
        </w:rPr>
        <w:t xml:space="preserve">e </w:t>
      </w:r>
      <w:r w:rsidR="00A13692" w:rsidRPr="007111FD">
        <w:rPr>
          <w:lang w:eastAsia="ar-SA"/>
        </w:rPr>
        <w:t>de acordo com a Resolução CONAM</w:t>
      </w:r>
      <w:r w:rsidRPr="007111FD">
        <w:rPr>
          <w:lang w:eastAsia="ar-SA"/>
        </w:rPr>
        <w:t>A nº 307, de 5 de julho de 2002.</w:t>
      </w:r>
    </w:p>
    <w:p w14:paraId="3E2EAFF2" w14:textId="77777777" w:rsidR="00754E37" w:rsidRPr="007111FD" w:rsidRDefault="00754E37" w:rsidP="007111FD">
      <w:pPr>
        <w:pStyle w:val="Nivel2"/>
        <w:numPr>
          <w:ilvl w:val="0"/>
          <w:numId w:val="0"/>
        </w:numPr>
        <w:tabs>
          <w:tab w:val="left" w:pos="1134"/>
        </w:tabs>
        <w:spacing w:before="0" w:after="0" w:line="360" w:lineRule="auto"/>
        <w:ind w:left="708"/>
        <w:rPr>
          <w:b/>
          <w:u w:val="single"/>
        </w:rPr>
      </w:pPr>
      <w:proofErr w:type="gramStart"/>
      <w:r w:rsidRPr="007111FD">
        <w:t>b.</w:t>
      </w:r>
      <w:proofErr w:type="gramEnd"/>
      <w:r w:rsidRPr="007111FD">
        <w:t xml:space="preserve"> </w:t>
      </w:r>
      <w:r w:rsidRPr="007111FD">
        <w:tab/>
        <w:t xml:space="preserve">Declaração de Pleno Conhecimento </w:t>
      </w:r>
      <w:r w:rsidRPr="007111FD">
        <w:rPr>
          <w:b/>
        </w:rPr>
        <w:t>(</w:t>
      </w:r>
      <w:r w:rsidRPr="007111FD">
        <w:rPr>
          <w:b/>
          <w:u w:val="single"/>
        </w:rPr>
        <w:t>ANEXO C)</w:t>
      </w:r>
      <w:r w:rsidRPr="007111FD">
        <w:t xml:space="preserve"> ou Declaração de vistoria técnica </w:t>
      </w:r>
      <w:r w:rsidRPr="007111FD">
        <w:rPr>
          <w:b/>
        </w:rPr>
        <w:t>(</w:t>
      </w:r>
      <w:r w:rsidRPr="007111FD">
        <w:rPr>
          <w:b/>
          <w:u w:val="single"/>
        </w:rPr>
        <w:t>ANEXO D</w:t>
      </w:r>
      <w:r w:rsidRPr="007111FD">
        <w:rPr>
          <w:b/>
        </w:rPr>
        <w:t>)</w:t>
      </w:r>
      <w:r w:rsidRPr="007111FD">
        <w:t>, conforme o caso.</w:t>
      </w:r>
    </w:p>
    <w:p w14:paraId="571E93D0" w14:textId="6D45C008" w:rsidR="00037FD9" w:rsidRPr="007111FD" w:rsidRDefault="00754E37" w:rsidP="007111FD">
      <w:pPr>
        <w:pStyle w:val="Nivel2"/>
        <w:numPr>
          <w:ilvl w:val="0"/>
          <w:numId w:val="0"/>
        </w:numPr>
        <w:tabs>
          <w:tab w:val="left" w:pos="1134"/>
        </w:tabs>
        <w:spacing w:before="0" w:after="0" w:line="360" w:lineRule="auto"/>
        <w:ind w:left="708"/>
      </w:pPr>
      <w:proofErr w:type="gramStart"/>
      <w:r w:rsidRPr="007111FD">
        <w:t>c.</w:t>
      </w:r>
      <w:proofErr w:type="gramEnd"/>
      <w:r w:rsidRPr="007111FD">
        <w:rPr>
          <w:b/>
        </w:rPr>
        <w:tab/>
      </w:r>
      <w:r w:rsidRPr="007111FD">
        <w:rPr>
          <w:b/>
          <w:u w:val="single"/>
        </w:rPr>
        <w:t xml:space="preserve">ANEXO </w:t>
      </w:r>
      <w:r w:rsidR="00FF0A61">
        <w:rPr>
          <w:b/>
          <w:u w:val="single"/>
        </w:rPr>
        <w:t>N</w:t>
      </w:r>
      <w:r w:rsidRPr="007111FD">
        <w:t xml:space="preserve"> – Declaração de responsabilidade técnica, conforme estipulado no ANEXO 1 (Documentos de Habilitação).</w:t>
      </w:r>
    </w:p>
    <w:p w14:paraId="05D7CFED" w14:textId="77777777" w:rsidR="00754E37" w:rsidRPr="007111FD" w:rsidRDefault="00754E37" w:rsidP="007111FD">
      <w:pPr>
        <w:tabs>
          <w:tab w:val="left" w:pos="567"/>
          <w:tab w:val="left" w:pos="709"/>
        </w:tabs>
        <w:spacing w:line="360" w:lineRule="auto"/>
        <w:jc w:val="both"/>
        <w:rPr>
          <w:rFonts w:ascii="Arial" w:hAnsi="Arial" w:cs="Arial"/>
          <w:sz w:val="20"/>
          <w:szCs w:val="20"/>
          <w:lang w:eastAsia="ar-SA"/>
        </w:rPr>
      </w:pPr>
    </w:p>
    <w:p w14:paraId="1D7D7A58" w14:textId="77777777" w:rsidR="00FE65FB" w:rsidRPr="007111FD" w:rsidRDefault="00FE65FB" w:rsidP="007111FD">
      <w:pPr>
        <w:tabs>
          <w:tab w:val="left" w:pos="567"/>
          <w:tab w:val="left" w:pos="709"/>
        </w:tabs>
        <w:spacing w:line="360" w:lineRule="auto"/>
        <w:jc w:val="both"/>
        <w:rPr>
          <w:rFonts w:ascii="Arial" w:hAnsi="Arial" w:cs="Arial"/>
          <w:sz w:val="20"/>
          <w:szCs w:val="20"/>
        </w:rPr>
      </w:pPr>
    </w:p>
    <w:p w14:paraId="15DE7915" w14:textId="221F05DD" w:rsidR="00181AEF" w:rsidRPr="007111FD" w:rsidRDefault="00181AEF" w:rsidP="007111FD">
      <w:pPr>
        <w:pStyle w:val="Nivel01"/>
        <w:numPr>
          <w:ilvl w:val="0"/>
          <w:numId w:val="40"/>
        </w:numPr>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426"/>
        </w:tabs>
        <w:spacing w:before="0" w:line="360" w:lineRule="auto"/>
      </w:pPr>
      <w:r w:rsidRPr="007111FD">
        <w:t>DAS DISPOSIÇÕES GERAIS</w:t>
      </w:r>
    </w:p>
    <w:bookmarkEnd w:id="23"/>
    <w:p w14:paraId="49BBA1F2" w14:textId="77777777" w:rsidR="00103C5E" w:rsidRPr="007111FD" w:rsidRDefault="00103C5E" w:rsidP="007111FD">
      <w:pPr>
        <w:pStyle w:val="Nivel2"/>
        <w:numPr>
          <w:ilvl w:val="0"/>
          <w:numId w:val="0"/>
        </w:numPr>
        <w:spacing w:before="0" w:after="0" w:line="360" w:lineRule="auto"/>
      </w:pPr>
    </w:p>
    <w:p w14:paraId="65F8F8A0" w14:textId="01B0FBAD" w:rsidR="00576057" w:rsidRPr="007111FD" w:rsidRDefault="00576057" w:rsidP="009743B4">
      <w:pPr>
        <w:pStyle w:val="Nivel2"/>
        <w:numPr>
          <w:ilvl w:val="1"/>
          <w:numId w:val="44"/>
        </w:numPr>
        <w:spacing w:before="0" w:after="0" w:line="360" w:lineRule="auto"/>
        <w:ind w:left="0" w:firstLine="0"/>
      </w:pPr>
      <w:r w:rsidRPr="007111FD">
        <w:t>Será divulgada ata da sessão pública no sistema eletrônico.</w:t>
      </w:r>
    </w:p>
    <w:p w14:paraId="3E40AF82" w14:textId="77777777" w:rsidR="00103C5E" w:rsidRPr="007111FD" w:rsidRDefault="00103C5E" w:rsidP="007111FD">
      <w:pPr>
        <w:pStyle w:val="Nivel2"/>
        <w:numPr>
          <w:ilvl w:val="0"/>
          <w:numId w:val="0"/>
        </w:numPr>
        <w:spacing w:before="0" w:after="0" w:line="360" w:lineRule="auto"/>
      </w:pPr>
    </w:p>
    <w:p w14:paraId="1B66F5B5" w14:textId="640760B4" w:rsidR="00576057" w:rsidRPr="007111FD" w:rsidRDefault="00576057" w:rsidP="009743B4">
      <w:pPr>
        <w:pStyle w:val="Nivel2"/>
        <w:numPr>
          <w:ilvl w:val="1"/>
          <w:numId w:val="44"/>
        </w:numPr>
        <w:spacing w:before="0" w:after="0" w:line="360" w:lineRule="auto"/>
        <w:ind w:left="0" w:firstLine="0"/>
        <w:rPr>
          <w:rFonts w:eastAsia="Times New Roman"/>
        </w:rPr>
      </w:pPr>
      <w:r w:rsidRPr="007111FD">
        <w:lastRenderedPageBreak/>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5E1463" w:rsidRPr="007111FD">
        <w:t>agente de contratação</w:t>
      </w:r>
      <w:r w:rsidRPr="007111FD">
        <w:t>.</w:t>
      </w:r>
    </w:p>
    <w:p w14:paraId="75FE1F1F" w14:textId="77777777" w:rsidR="00103C5E" w:rsidRPr="007111FD" w:rsidRDefault="00103C5E" w:rsidP="007111FD">
      <w:pPr>
        <w:pStyle w:val="PargrafodaLista"/>
        <w:spacing w:line="360" w:lineRule="auto"/>
        <w:rPr>
          <w:rFonts w:ascii="Arial" w:eastAsia="Times New Roman" w:hAnsi="Arial" w:cs="Arial"/>
          <w:sz w:val="20"/>
          <w:szCs w:val="20"/>
        </w:rPr>
      </w:pPr>
    </w:p>
    <w:p w14:paraId="35E3F298" w14:textId="511D45A7" w:rsidR="00576057" w:rsidRPr="007111FD" w:rsidRDefault="00576057" w:rsidP="009743B4">
      <w:pPr>
        <w:pStyle w:val="Nivel2"/>
        <w:numPr>
          <w:ilvl w:val="1"/>
          <w:numId w:val="44"/>
        </w:numPr>
        <w:spacing w:before="0" w:after="0" w:line="360" w:lineRule="auto"/>
        <w:ind w:left="0" w:firstLine="0"/>
        <w:rPr>
          <w:rFonts w:eastAsia="Times New Roman"/>
          <w:strike/>
        </w:rPr>
      </w:pPr>
      <w:r w:rsidRPr="007111FD">
        <w:t>Todas as referências de tempo no Edital, no aviso e durante a sessão pública observarão o horário de Brasília - DF.</w:t>
      </w:r>
      <w:r w:rsidR="0022734F" w:rsidRPr="007111FD">
        <w:rPr>
          <w:rFonts w:eastAsia="Times New Roman"/>
          <w:strike/>
        </w:rPr>
        <w:t xml:space="preserve"> </w:t>
      </w:r>
    </w:p>
    <w:p w14:paraId="4D95BAD8" w14:textId="77777777" w:rsidR="0085386A" w:rsidRPr="007111FD" w:rsidRDefault="0085386A" w:rsidP="007111FD">
      <w:pPr>
        <w:pStyle w:val="PargrafodaLista"/>
        <w:spacing w:line="360" w:lineRule="auto"/>
        <w:rPr>
          <w:rFonts w:ascii="Arial" w:eastAsia="Times New Roman" w:hAnsi="Arial" w:cs="Arial"/>
          <w:strike/>
          <w:sz w:val="20"/>
          <w:szCs w:val="20"/>
        </w:rPr>
      </w:pPr>
    </w:p>
    <w:p w14:paraId="4E702794" w14:textId="0F684F21" w:rsidR="0085386A" w:rsidRPr="007111FD" w:rsidRDefault="0085386A" w:rsidP="009743B4">
      <w:pPr>
        <w:pStyle w:val="Nivel2"/>
        <w:numPr>
          <w:ilvl w:val="1"/>
          <w:numId w:val="44"/>
        </w:numPr>
        <w:spacing w:before="0" w:after="0" w:line="360" w:lineRule="auto"/>
        <w:ind w:left="0" w:firstLine="0"/>
        <w:contextualSpacing/>
      </w:pPr>
      <w:r w:rsidRPr="007111FD">
        <w:t>A homologação do resultado desta licitação não implicará direito à contratação.</w:t>
      </w:r>
    </w:p>
    <w:p w14:paraId="6DFF568C" w14:textId="77777777" w:rsidR="00103C5E" w:rsidRPr="007111FD" w:rsidRDefault="00103C5E" w:rsidP="007111FD">
      <w:pPr>
        <w:pStyle w:val="PargrafodaLista"/>
        <w:spacing w:line="360" w:lineRule="auto"/>
        <w:rPr>
          <w:rFonts w:ascii="Arial" w:eastAsia="Times New Roman" w:hAnsi="Arial" w:cs="Arial"/>
          <w:strike/>
          <w:sz w:val="20"/>
          <w:szCs w:val="20"/>
        </w:rPr>
      </w:pPr>
    </w:p>
    <w:p w14:paraId="04DE89CA" w14:textId="77777777" w:rsidR="00576057" w:rsidRPr="007111FD" w:rsidRDefault="00576057" w:rsidP="009743B4">
      <w:pPr>
        <w:pStyle w:val="Nivel2"/>
        <w:numPr>
          <w:ilvl w:val="1"/>
          <w:numId w:val="44"/>
        </w:numPr>
        <w:spacing w:before="0" w:after="0" w:line="360" w:lineRule="auto"/>
        <w:ind w:left="0" w:firstLine="0"/>
        <w:rPr>
          <w:rFonts w:eastAsia="Times New Roman"/>
        </w:rPr>
      </w:pPr>
      <w:r w:rsidRPr="007111FD">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6F1E08A" w14:textId="77777777" w:rsidR="00AB4B3C" w:rsidRPr="007111FD" w:rsidRDefault="00AB4B3C" w:rsidP="007111FD">
      <w:pPr>
        <w:pStyle w:val="PargrafodaLista"/>
        <w:spacing w:line="360" w:lineRule="auto"/>
        <w:rPr>
          <w:rFonts w:ascii="Arial" w:eastAsia="Times New Roman" w:hAnsi="Arial" w:cs="Arial"/>
          <w:sz w:val="20"/>
          <w:szCs w:val="20"/>
        </w:rPr>
      </w:pPr>
    </w:p>
    <w:p w14:paraId="6858B251" w14:textId="77777777" w:rsidR="00576057" w:rsidRPr="007111FD" w:rsidRDefault="00576057" w:rsidP="009743B4">
      <w:pPr>
        <w:pStyle w:val="Nivel2"/>
        <w:numPr>
          <w:ilvl w:val="1"/>
          <w:numId w:val="44"/>
        </w:numPr>
        <w:spacing w:before="0" w:after="0" w:line="360" w:lineRule="auto"/>
        <w:ind w:left="0" w:firstLine="0"/>
        <w:rPr>
          <w:rFonts w:eastAsia="Times New Roman"/>
        </w:rPr>
      </w:pPr>
      <w:r w:rsidRPr="007111FD">
        <w:t>Os licitantes assumem todos os custos de preparação e apresentação de suas propostas e a Administração não será, em nenhum caso, responsável por esses custos, independentemente da condução ou do resultado do processo licitatório.</w:t>
      </w:r>
    </w:p>
    <w:p w14:paraId="77A83AA2" w14:textId="77777777" w:rsidR="00103C5E" w:rsidRPr="007111FD" w:rsidRDefault="00103C5E" w:rsidP="007111FD">
      <w:pPr>
        <w:pStyle w:val="Nivel2"/>
        <w:numPr>
          <w:ilvl w:val="0"/>
          <w:numId w:val="0"/>
        </w:numPr>
        <w:spacing w:before="0" w:after="0" w:line="360" w:lineRule="auto"/>
        <w:rPr>
          <w:rFonts w:eastAsia="Times New Roman"/>
        </w:rPr>
      </w:pPr>
    </w:p>
    <w:p w14:paraId="2DBDC683" w14:textId="77777777" w:rsidR="00576057" w:rsidRPr="007111FD" w:rsidRDefault="00576057" w:rsidP="009743B4">
      <w:pPr>
        <w:pStyle w:val="Nivel2"/>
        <w:numPr>
          <w:ilvl w:val="1"/>
          <w:numId w:val="44"/>
        </w:numPr>
        <w:spacing w:before="0" w:after="0" w:line="360" w:lineRule="auto"/>
        <w:ind w:left="0" w:firstLine="0"/>
        <w:rPr>
          <w:rFonts w:eastAsia="Times New Roman"/>
        </w:rPr>
      </w:pPr>
      <w:r w:rsidRPr="007111FD">
        <w:t>Na contagem dos prazos estabelecidos neste Edital e seus Anexos, excluir-se-á o dia do início e incluir-se-á o do vencimento. Só se iniciam e vencem os prazos em dias de expediente na Administração.</w:t>
      </w:r>
    </w:p>
    <w:p w14:paraId="69C0DA37" w14:textId="77777777" w:rsidR="00103C5E" w:rsidRPr="007111FD" w:rsidRDefault="00103C5E" w:rsidP="007111FD">
      <w:pPr>
        <w:pStyle w:val="PargrafodaLista"/>
        <w:spacing w:line="360" w:lineRule="auto"/>
        <w:rPr>
          <w:rFonts w:ascii="Arial" w:eastAsia="Times New Roman" w:hAnsi="Arial" w:cs="Arial"/>
          <w:sz w:val="20"/>
          <w:szCs w:val="20"/>
        </w:rPr>
      </w:pPr>
    </w:p>
    <w:p w14:paraId="64755772" w14:textId="77777777" w:rsidR="00576057" w:rsidRPr="007111FD" w:rsidRDefault="00576057" w:rsidP="009743B4">
      <w:pPr>
        <w:pStyle w:val="Nivel2"/>
        <w:numPr>
          <w:ilvl w:val="1"/>
          <w:numId w:val="44"/>
        </w:numPr>
        <w:spacing w:before="0" w:after="0" w:line="360" w:lineRule="auto"/>
        <w:ind w:left="0" w:firstLine="0"/>
        <w:rPr>
          <w:rFonts w:eastAsia="Times New Roman"/>
        </w:rPr>
      </w:pPr>
      <w:r w:rsidRPr="007111FD">
        <w:t xml:space="preserve">O desatendimento de exigências formais não essenciais não importará o afastamento do licitante, desde que seja possível o aproveitamento do ato, </w:t>
      </w:r>
      <w:proofErr w:type="gramStart"/>
      <w:r w:rsidRPr="007111FD">
        <w:t>observados</w:t>
      </w:r>
      <w:proofErr w:type="gramEnd"/>
      <w:r w:rsidRPr="007111FD">
        <w:t xml:space="preserve"> os princípios da isonomia e do interesse público.</w:t>
      </w:r>
    </w:p>
    <w:p w14:paraId="23186967" w14:textId="77777777" w:rsidR="00103C5E" w:rsidRPr="007111FD" w:rsidRDefault="00103C5E" w:rsidP="007111FD">
      <w:pPr>
        <w:pStyle w:val="PargrafodaLista"/>
        <w:spacing w:line="360" w:lineRule="auto"/>
        <w:rPr>
          <w:rFonts w:ascii="Arial" w:eastAsia="Times New Roman" w:hAnsi="Arial" w:cs="Arial"/>
          <w:sz w:val="20"/>
          <w:szCs w:val="20"/>
        </w:rPr>
      </w:pPr>
    </w:p>
    <w:p w14:paraId="04A891AD" w14:textId="77777777" w:rsidR="00576057" w:rsidRPr="007111FD" w:rsidRDefault="00576057" w:rsidP="009743B4">
      <w:pPr>
        <w:pStyle w:val="Nivel2"/>
        <w:numPr>
          <w:ilvl w:val="1"/>
          <w:numId w:val="44"/>
        </w:numPr>
        <w:spacing w:before="0" w:after="0" w:line="360" w:lineRule="auto"/>
        <w:ind w:left="0" w:firstLine="0"/>
        <w:rPr>
          <w:rFonts w:eastAsia="Times New Roman"/>
        </w:rPr>
      </w:pPr>
      <w:r w:rsidRPr="007111FD">
        <w:t>Em caso de divergência entre disposições deste Edital e de seus anexos ou demais peças que compõem o processo, prevalecerão as deste Edital.</w:t>
      </w:r>
    </w:p>
    <w:p w14:paraId="0E42356D" w14:textId="77777777" w:rsidR="00103C5E" w:rsidRPr="007111FD" w:rsidRDefault="00103C5E" w:rsidP="007111FD">
      <w:pPr>
        <w:pStyle w:val="PargrafodaLista"/>
        <w:spacing w:line="360" w:lineRule="auto"/>
        <w:rPr>
          <w:rFonts w:ascii="Arial" w:eastAsia="Times New Roman" w:hAnsi="Arial" w:cs="Arial"/>
          <w:sz w:val="20"/>
          <w:szCs w:val="20"/>
        </w:rPr>
      </w:pPr>
    </w:p>
    <w:p w14:paraId="51E9447B" w14:textId="59D6F5CC" w:rsidR="00576057" w:rsidRPr="007111FD" w:rsidRDefault="00576057" w:rsidP="009743B4">
      <w:pPr>
        <w:pStyle w:val="Nivel2"/>
        <w:numPr>
          <w:ilvl w:val="1"/>
          <w:numId w:val="44"/>
        </w:numPr>
        <w:spacing w:before="0" w:after="0" w:line="360" w:lineRule="auto"/>
        <w:ind w:left="0" w:firstLine="0"/>
        <w:rPr>
          <w:rFonts w:eastAsia="Times New Roman"/>
        </w:rPr>
      </w:pPr>
      <w:r w:rsidRPr="007111FD">
        <w:t xml:space="preserve">O Edital e seus anexos </w:t>
      </w:r>
      <w:r w:rsidRPr="007111FD">
        <w:rPr>
          <w:color w:val="auto"/>
        </w:rPr>
        <w:t>estão disponíveis, na íntegra, no Portal Nacional de Contratações Públicas (PNCP) e endereço eletrô</w:t>
      </w:r>
      <w:r w:rsidRPr="007111FD">
        <w:t xml:space="preserve">nico </w:t>
      </w:r>
      <w:hyperlink r:id="rId34" w:history="1">
        <w:r w:rsidR="00103C5E" w:rsidRPr="007111FD">
          <w:rPr>
            <w:rStyle w:val="Hyperlink"/>
          </w:rPr>
          <w:t>www.compras.rj.gov.br</w:t>
        </w:r>
      </w:hyperlink>
      <w:r w:rsidRPr="007111FD">
        <w:t>.</w:t>
      </w:r>
    </w:p>
    <w:p w14:paraId="26A070B2" w14:textId="77777777" w:rsidR="00103C5E" w:rsidRPr="007111FD" w:rsidRDefault="00103C5E" w:rsidP="007111FD">
      <w:pPr>
        <w:pStyle w:val="PargrafodaLista"/>
        <w:spacing w:line="360" w:lineRule="auto"/>
        <w:rPr>
          <w:rFonts w:ascii="Arial" w:eastAsia="Times New Roman" w:hAnsi="Arial" w:cs="Arial"/>
          <w:sz w:val="20"/>
          <w:szCs w:val="20"/>
        </w:rPr>
      </w:pPr>
    </w:p>
    <w:p w14:paraId="7CF50A15" w14:textId="77777777" w:rsidR="00576057" w:rsidRPr="007111FD" w:rsidRDefault="00576057" w:rsidP="009743B4">
      <w:pPr>
        <w:pStyle w:val="Nivel2"/>
        <w:numPr>
          <w:ilvl w:val="1"/>
          <w:numId w:val="44"/>
        </w:numPr>
        <w:spacing w:before="0" w:after="0" w:line="360" w:lineRule="auto"/>
        <w:ind w:left="0" w:firstLine="0"/>
        <w:rPr>
          <w:rFonts w:eastAsia="Times New Roman"/>
        </w:rPr>
      </w:pPr>
      <w:r w:rsidRPr="007111FD">
        <w:t>Integram este Edital, para todos os fins e efeitos, os seguintes anexos:</w:t>
      </w:r>
    </w:p>
    <w:p w14:paraId="7328FFA3" w14:textId="77777777" w:rsidR="00DF0C03" w:rsidRPr="007111FD" w:rsidRDefault="00DF0C03" w:rsidP="007111FD">
      <w:pPr>
        <w:pStyle w:val="Nivel3"/>
        <w:numPr>
          <w:ilvl w:val="0"/>
          <w:numId w:val="0"/>
        </w:numPr>
        <w:tabs>
          <w:tab w:val="left" w:pos="2268"/>
        </w:tabs>
        <w:spacing w:before="0" w:after="0" w:line="360" w:lineRule="auto"/>
      </w:pPr>
      <w:bookmarkStart w:id="32" w:name="_Hlk154231260"/>
    </w:p>
    <w:p w14:paraId="3FC76D21" w14:textId="1D2FB555" w:rsidR="002B715A" w:rsidRPr="007111FD" w:rsidRDefault="002B715A" w:rsidP="00B076B9">
      <w:pPr>
        <w:pBdr>
          <w:top w:val="single" w:sz="4" w:space="1" w:color="auto"/>
          <w:left w:val="single" w:sz="4" w:space="0" w:color="auto"/>
          <w:bottom w:val="single" w:sz="4" w:space="1" w:color="auto"/>
          <w:right w:val="single" w:sz="4" w:space="1" w:color="auto"/>
          <w:between w:val="single" w:sz="4" w:space="1" w:color="auto"/>
          <w:bar w:val="single" w:sz="4" w:color="auto"/>
        </w:pBdr>
        <w:shd w:val="clear" w:color="auto" w:fill="FFFFFF" w:themeFill="background1"/>
        <w:spacing w:line="360" w:lineRule="auto"/>
        <w:jc w:val="both"/>
        <w:rPr>
          <w:rFonts w:ascii="Arial" w:hAnsi="Arial" w:cs="Arial"/>
          <w:b/>
          <w:sz w:val="20"/>
          <w:szCs w:val="20"/>
        </w:rPr>
      </w:pPr>
      <w:r w:rsidRPr="007111FD">
        <w:rPr>
          <w:rFonts w:ascii="Arial" w:hAnsi="Arial" w:cs="Arial"/>
          <w:b/>
          <w:sz w:val="20"/>
          <w:szCs w:val="20"/>
        </w:rPr>
        <w:t>ANEXO 1 – Documentação exigida para habilitação</w:t>
      </w:r>
    </w:p>
    <w:p w14:paraId="06532147" w14:textId="21A3D0A7" w:rsidR="00221BA7" w:rsidRDefault="00221BA7" w:rsidP="00B076B9">
      <w:pPr>
        <w:pBdr>
          <w:top w:val="single" w:sz="4" w:space="1" w:color="auto"/>
          <w:left w:val="single" w:sz="4" w:space="0" w:color="auto"/>
          <w:bottom w:val="single" w:sz="4" w:space="1" w:color="auto"/>
          <w:right w:val="single" w:sz="4" w:space="1" w:color="auto"/>
          <w:between w:val="single" w:sz="4" w:space="1" w:color="auto"/>
          <w:bar w:val="single" w:sz="4" w:color="auto"/>
        </w:pBdr>
        <w:shd w:val="clear" w:color="auto" w:fill="FFFFFF" w:themeFill="background1"/>
        <w:spacing w:line="360" w:lineRule="auto"/>
        <w:jc w:val="both"/>
        <w:rPr>
          <w:rFonts w:ascii="Arial" w:hAnsi="Arial" w:cs="Arial"/>
          <w:b/>
          <w:sz w:val="20"/>
          <w:szCs w:val="20"/>
        </w:rPr>
      </w:pPr>
      <w:r w:rsidRPr="007111FD">
        <w:rPr>
          <w:rFonts w:ascii="Arial" w:hAnsi="Arial" w:cs="Arial"/>
          <w:b/>
          <w:sz w:val="20"/>
          <w:szCs w:val="20"/>
        </w:rPr>
        <w:t>ANEXO 2 – Minuta de contrato</w:t>
      </w:r>
    </w:p>
    <w:p w14:paraId="5872F5F9" w14:textId="77777777" w:rsidR="00DF0C03" w:rsidRPr="007111FD" w:rsidRDefault="00DF0C03" w:rsidP="00B076B9">
      <w:pPr>
        <w:pBdr>
          <w:top w:val="single" w:sz="4" w:space="1" w:color="auto"/>
          <w:left w:val="single" w:sz="4" w:space="0" w:color="auto"/>
          <w:bottom w:val="single" w:sz="4" w:space="1" w:color="auto"/>
          <w:right w:val="single" w:sz="4" w:space="1" w:color="auto"/>
          <w:between w:val="single" w:sz="4" w:space="1" w:color="auto"/>
          <w:bar w:val="single" w:sz="4" w:color="auto"/>
        </w:pBdr>
        <w:shd w:val="clear" w:color="auto" w:fill="FFFFFF" w:themeFill="background1"/>
        <w:spacing w:line="360" w:lineRule="auto"/>
        <w:jc w:val="both"/>
        <w:rPr>
          <w:rFonts w:ascii="Arial" w:hAnsi="Arial" w:cs="Arial"/>
          <w:b/>
          <w:sz w:val="20"/>
          <w:szCs w:val="20"/>
        </w:rPr>
      </w:pPr>
      <w:proofErr w:type="gramStart"/>
      <w:r w:rsidRPr="007111FD">
        <w:rPr>
          <w:rFonts w:ascii="Arial" w:hAnsi="Arial" w:cs="Arial"/>
          <w:b/>
          <w:sz w:val="20"/>
          <w:szCs w:val="20"/>
        </w:rPr>
        <w:lastRenderedPageBreak/>
        <w:t>ANEXO A – Memorial Descritivo/Especificações Técnicas</w:t>
      </w:r>
      <w:proofErr w:type="gramEnd"/>
    </w:p>
    <w:p w14:paraId="4D5333C3" w14:textId="59FED675" w:rsidR="00DF0C03" w:rsidRPr="007111FD" w:rsidRDefault="00DF0C03" w:rsidP="00B076B9">
      <w:pPr>
        <w:pBdr>
          <w:top w:val="single" w:sz="4" w:space="1" w:color="auto"/>
          <w:left w:val="single" w:sz="4" w:space="0" w:color="auto"/>
          <w:bottom w:val="single" w:sz="4" w:space="1" w:color="auto"/>
          <w:right w:val="single" w:sz="4" w:space="1" w:color="auto"/>
          <w:between w:val="single" w:sz="4" w:space="1" w:color="auto"/>
          <w:bar w:val="single" w:sz="4" w:color="auto"/>
        </w:pBdr>
        <w:shd w:val="clear" w:color="auto" w:fill="FFFFFF" w:themeFill="background1"/>
        <w:spacing w:line="360" w:lineRule="auto"/>
        <w:jc w:val="both"/>
        <w:rPr>
          <w:rFonts w:ascii="Arial" w:hAnsi="Arial" w:cs="Arial"/>
          <w:b/>
          <w:sz w:val="20"/>
          <w:szCs w:val="20"/>
        </w:rPr>
      </w:pPr>
      <w:r w:rsidRPr="007111FD">
        <w:rPr>
          <w:rFonts w:ascii="Arial" w:hAnsi="Arial" w:cs="Arial"/>
          <w:b/>
          <w:sz w:val="20"/>
          <w:szCs w:val="20"/>
        </w:rPr>
        <w:t>ANEXO A1 – P</w:t>
      </w:r>
      <w:r w:rsidR="00B076B9">
        <w:rPr>
          <w:rFonts w:ascii="Arial" w:hAnsi="Arial" w:cs="Arial"/>
          <w:b/>
          <w:sz w:val="20"/>
          <w:szCs w:val="20"/>
        </w:rPr>
        <w:t>lantas</w:t>
      </w:r>
    </w:p>
    <w:p w14:paraId="06F3DB00" w14:textId="77777777" w:rsidR="00DF0C03" w:rsidRPr="007111FD" w:rsidRDefault="00DF0C03" w:rsidP="00B076B9">
      <w:pPr>
        <w:pBdr>
          <w:top w:val="single" w:sz="4" w:space="1" w:color="auto"/>
          <w:left w:val="single" w:sz="4" w:space="0" w:color="auto"/>
          <w:bottom w:val="single" w:sz="4" w:space="1" w:color="auto"/>
          <w:right w:val="single" w:sz="4" w:space="1" w:color="auto"/>
          <w:between w:val="single" w:sz="4" w:space="1" w:color="auto"/>
          <w:bar w:val="single" w:sz="4" w:color="auto"/>
        </w:pBdr>
        <w:shd w:val="clear" w:color="auto" w:fill="FFFFFF" w:themeFill="background1"/>
        <w:spacing w:line="360" w:lineRule="auto"/>
        <w:jc w:val="both"/>
        <w:rPr>
          <w:rFonts w:ascii="Arial" w:hAnsi="Arial" w:cs="Arial"/>
          <w:b/>
          <w:sz w:val="20"/>
          <w:szCs w:val="20"/>
        </w:rPr>
      </w:pPr>
      <w:r w:rsidRPr="007111FD">
        <w:rPr>
          <w:rFonts w:ascii="Arial" w:hAnsi="Arial" w:cs="Arial"/>
          <w:b/>
          <w:sz w:val="20"/>
          <w:szCs w:val="20"/>
        </w:rPr>
        <w:t>ANEXO B – Proposta detalhe de preços</w:t>
      </w:r>
    </w:p>
    <w:p w14:paraId="54254C71" w14:textId="77777777" w:rsidR="00DF0C03" w:rsidRPr="007111FD" w:rsidRDefault="00DF0C03" w:rsidP="00B076B9">
      <w:pPr>
        <w:pBdr>
          <w:top w:val="single" w:sz="4" w:space="1" w:color="auto"/>
          <w:left w:val="single" w:sz="4" w:space="0" w:color="auto"/>
          <w:bottom w:val="single" w:sz="4" w:space="1" w:color="auto"/>
          <w:right w:val="single" w:sz="4" w:space="1" w:color="auto"/>
          <w:between w:val="single" w:sz="4" w:space="1" w:color="auto"/>
          <w:bar w:val="single" w:sz="4" w:color="auto"/>
        </w:pBdr>
        <w:shd w:val="clear" w:color="auto" w:fill="FFFFFF" w:themeFill="background1"/>
        <w:spacing w:line="360" w:lineRule="auto"/>
        <w:jc w:val="both"/>
        <w:rPr>
          <w:rFonts w:ascii="Arial" w:hAnsi="Arial" w:cs="Arial"/>
          <w:b/>
          <w:sz w:val="20"/>
          <w:szCs w:val="20"/>
        </w:rPr>
      </w:pPr>
      <w:r w:rsidRPr="007111FD">
        <w:rPr>
          <w:rFonts w:ascii="Arial" w:hAnsi="Arial" w:cs="Arial"/>
          <w:b/>
          <w:sz w:val="20"/>
          <w:szCs w:val="20"/>
        </w:rPr>
        <w:t>ANEXO C – Declaração de Pleno Conhecimento</w:t>
      </w:r>
    </w:p>
    <w:p w14:paraId="35F262CB" w14:textId="47A1247A" w:rsidR="00DF0C03" w:rsidRPr="007111FD" w:rsidRDefault="00DF0C03" w:rsidP="00B076B9">
      <w:pPr>
        <w:pBdr>
          <w:top w:val="single" w:sz="4" w:space="1" w:color="auto"/>
          <w:left w:val="single" w:sz="4" w:space="0" w:color="auto"/>
          <w:bottom w:val="single" w:sz="4" w:space="1" w:color="auto"/>
          <w:right w:val="single" w:sz="4" w:space="1" w:color="auto"/>
          <w:between w:val="single" w:sz="4" w:space="1" w:color="auto"/>
          <w:bar w:val="single" w:sz="4" w:color="auto"/>
        </w:pBdr>
        <w:shd w:val="clear" w:color="auto" w:fill="FFFFFF" w:themeFill="background1"/>
        <w:spacing w:line="360" w:lineRule="auto"/>
        <w:jc w:val="both"/>
        <w:rPr>
          <w:rFonts w:ascii="Arial" w:hAnsi="Arial" w:cs="Arial"/>
          <w:b/>
          <w:sz w:val="20"/>
          <w:szCs w:val="20"/>
        </w:rPr>
      </w:pPr>
      <w:r w:rsidRPr="007111FD">
        <w:rPr>
          <w:rFonts w:ascii="Arial" w:hAnsi="Arial" w:cs="Arial"/>
          <w:b/>
          <w:sz w:val="20"/>
          <w:szCs w:val="20"/>
        </w:rPr>
        <w:t xml:space="preserve">ANEXO D – Declaração de </w:t>
      </w:r>
      <w:r w:rsidR="00DB5115" w:rsidRPr="007111FD">
        <w:rPr>
          <w:rFonts w:ascii="Arial" w:hAnsi="Arial" w:cs="Arial"/>
          <w:b/>
          <w:sz w:val="20"/>
          <w:szCs w:val="20"/>
        </w:rPr>
        <w:t>vistoria técnica</w:t>
      </w:r>
    </w:p>
    <w:p w14:paraId="2EC4D41F" w14:textId="77777777" w:rsidR="00DF0C03" w:rsidRPr="007111FD" w:rsidRDefault="00DF0C03" w:rsidP="007111FD">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themeFill="background1"/>
        <w:spacing w:line="360" w:lineRule="auto"/>
        <w:jc w:val="both"/>
        <w:rPr>
          <w:rFonts w:ascii="Arial" w:hAnsi="Arial" w:cs="Arial"/>
          <w:b/>
          <w:sz w:val="20"/>
          <w:szCs w:val="20"/>
        </w:rPr>
      </w:pPr>
      <w:r w:rsidRPr="007111FD">
        <w:rPr>
          <w:rFonts w:ascii="Arial" w:hAnsi="Arial" w:cs="Arial"/>
          <w:b/>
          <w:sz w:val="20"/>
          <w:szCs w:val="20"/>
        </w:rPr>
        <w:t xml:space="preserve">ANEXO E – Planilha Orçamentária de Custos Unitários – DESONERADA </w:t>
      </w:r>
    </w:p>
    <w:p w14:paraId="500A82F3" w14:textId="77777777" w:rsidR="00DF0C03" w:rsidRPr="007111FD" w:rsidRDefault="00DF0C03" w:rsidP="007111FD">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themeFill="background1"/>
        <w:spacing w:line="360" w:lineRule="auto"/>
        <w:jc w:val="both"/>
        <w:rPr>
          <w:rFonts w:ascii="Arial" w:hAnsi="Arial" w:cs="Arial"/>
          <w:b/>
          <w:sz w:val="20"/>
          <w:szCs w:val="20"/>
        </w:rPr>
      </w:pPr>
      <w:r w:rsidRPr="007111FD">
        <w:rPr>
          <w:rFonts w:ascii="Arial" w:hAnsi="Arial" w:cs="Arial"/>
          <w:b/>
          <w:sz w:val="20"/>
          <w:szCs w:val="20"/>
        </w:rPr>
        <w:t xml:space="preserve">ANEXO E1 – Planilha de formação de preços – DESONERADA </w:t>
      </w:r>
    </w:p>
    <w:p w14:paraId="3E4E8E60" w14:textId="77777777" w:rsidR="00DF0C03" w:rsidRPr="007111FD" w:rsidRDefault="00DF0C03" w:rsidP="007111FD">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themeFill="background1"/>
        <w:spacing w:line="360" w:lineRule="auto"/>
        <w:jc w:val="both"/>
        <w:rPr>
          <w:rFonts w:ascii="Arial" w:hAnsi="Arial" w:cs="Arial"/>
          <w:b/>
          <w:sz w:val="20"/>
          <w:szCs w:val="20"/>
        </w:rPr>
      </w:pPr>
      <w:r w:rsidRPr="007111FD">
        <w:rPr>
          <w:rFonts w:ascii="Arial" w:hAnsi="Arial" w:cs="Arial"/>
          <w:b/>
          <w:sz w:val="20"/>
          <w:szCs w:val="20"/>
        </w:rPr>
        <w:t xml:space="preserve">ANEXO F - Planilha Orçamentária de Custos Unitários – ONERADA </w:t>
      </w:r>
    </w:p>
    <w:p w14:paraId="66B8DA81" w14:textId="261AFAC1" w:rsidR="00DF0C03" w:rsidRPr="007111FD" w:rsidRDefault="00DF0C03" w:rsidP="007111FD">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themeFill="background1"/>
        <w:spacing w:line="360" w:lineRule="auto"/>
        <w:jc w:val="both"/>
        <w:rPr>
          <w:rFonts w:ascii="Arial" w:hAnsi="Arial" w:cs="Arial"/>
          <w:b/>
          <w:sz w:val="20"/>
          <w:szCs w:val="20"/>
        </w:rPr>
      </w:pPr>
      <w:r w:rsidRPr="007111FD">
        <w:rPr>
          <w:rFonts w:ascii="Arial" w:hAnsi="Arial" w:cs="Arial"/>
          <w:b/>
          <w:sz w:val="20"/>
          <w:szCs w:val="20"/>
        </w:rPr>
        <w:t xml:space="preserve">ANEXO F1 – Planilha </w:t>
      </w:r>
      <w:r w:rsidR="00D613B1">
        <w:rPr>
          <w:rFonts w:ascii="Arial" w:hAnsi="Arial" w:cs="Arial"/>
          <w:b/>
          <w:sz w:val="20"/>
          <w:szCs w:val="20"/>
        </w:rPr>
        <w:t>de formação de preços – ONERADA</w:t>
      </w:r>
    </w:p>
    <w:p w14:paraId="5CA37AB3" w14:textId="77777777" w:rsidR="00DF0C03" w:rsidRPr="007111FD" w:rsidRDefault="00DF0C03" w:rsidP="007111FD">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themeFill="background1"/>
        <w:spacing w:line="360" w:lineRule="auto"/>
        <w:jc w:val="both"/>
        <w:rPr>
          <w:rFonts w:ascii="Arial" w:hAnsi="Arial" w:cs="Arial"/>
          <w:b/>
          <w:sz w:val="20"/>
          <w:szCs w:val="20"/>
        </w:rPr>
      </w:pPr>
      <w:r w:rsidRPr="007111FD">
        <w:rPr>
          <w:rFonts w:ascii="Arial" w:hAnsi="Arial" w:cs="Arial"/>
          <w:b/>
          <w:sz w:val="20"/>
          <w:szCs w:val="20"/>
        </w:rPr>
        <w:t xml:space="preserve">ANEXO G – Composição Analítica do BDI - estimativo e preenchimento – DESONERADO </w:t>
      </w:r>
    </w:p>
    <w:p w14:paraId="06A71E31" w14:textId="77777777" w:rsidR="00DF0C03" w:rsidRPr="007111FD" w:rsidRDefault="00DF0C03" w:rsidP="007111FD">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themeFill="background1"/>
        <w:spacing w:line="360" w:lineRule="auto"/>
        <w:jc w:val="both"/>
        <w:rPr>
          <w:rFonts w:ascii="Arial" w:hAnsi="Arial" w:cs="Arial"/>
          <w:b/>
          <w:sz w:val="20"/>
          <w:szCs w:val="20"/>
        </w:rPr>
      </w:pPr>
      <w:r w:rsidRPr="007111FD">
        <w:rPr>
          <w:rFonts w:ascii="Arial" w:hAnsi="Arial" w:cs="Arial"/>
          <w:b/>
          <w:sz w:val="20"/>
          <w:szCs w:val="20"/>
        </w:rPr>
        <w:t>ANEXO H – Composição Analítica do BDI - estimativo e preenchimento – ONERADO</w:t>
      </w:r>
    </w:p>
    <w:p w14:paraId="543DE643" w14:textId="77777777" w:rsidR="00DF0C03" w:rsidRPr="007111FD" w:rsidRDefault="00DF0C03" w:rsidP="007111FD">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themeFill="background1"/>
        <w:spacing w:line="360" w:lineRule="auto"/>
        <w:jc w:val="both"/>
        <w:rPr>
          <w:rFonts w:ascii="Arial" w:hAnsi="Arial" w:cs="Arial"/>
          <w:b/>
          <w:sz w:val="20"/>
          <w:szCs w:val="20"/>
        </w:rPr>
      </w:pPr>
      <w:r w:rsidRPr="007111FD">
        <w:rPr>
          <w:rFonts w:ascii="Arial" w:hAnsi="Arial" w:cs="Arial"/>
          <w:b/>
          <w:sz w:val="20"/>
          <w:szCs w:val="20"/>
        </w:rPr>
        <w:t>ANEXO I – Cronograma físico-financeiro estimado e preenchimento – DESONERADO</w:t>
      </w:r>
    </w:p>
    <w:p w14:paraId="65B77579" w14:textId="77777777" w:rsidR="00DF0C03" w:rsidRPr="007111FD" w:rsidRDefault="00DF0C03" w:rsidP="007111FD">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themeFill="background1"/>
        <w:spacing w:line="360" w:lineRule="auto"/>
        <w:jc w:val="both"/>
        <w:rPr>
          <w:rFonts w:ascii="Arial" w:hAnsi="Arial" w:cs="Arial"/>
          <w:b/>
          <w:sz w:val="20"/>
          <w:szCs w:val="20"/>
        </w:rPr>
      </w:pPr>
      <w:r w:rsidRPr="007111FD">
        <w:rPr>
          <w:rFonts w:ascii="Arial" w:hAnsi="Arial" w:cs="Arial"/>
          <w:b/>
          <w:sz w:val="20"/>
          <w:szCs w:val="20"/>
        </w:rPr>
        <w:t xml:space="preserve">ANEXO J – Cronograma físico-financeiro estimado e preenchimento – ONERADO </w:t>
      </w:r>
    </w:p>
    <w:p w14:paraId="4A229AB1" w14:textId="2646D89B" w:rsidR="00DF0C03" w:rsidRPr="007111FD" w:rsidRDefault="00DF0C03" w:rsidP="007111FD">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themeFill="background1"/>
        <w:spacing w:line="360" w:lineRule="auto"/>
        <w:jc w:val="both"/>
        <w:rPr>
          <w:rFonts w:ascii="Arial" w:hAnsi="Arial" w:cs="Arial"/>
          <w:b/>
          <w:sz w:val="20"/>
          <w:szCs w:val="20"/>
        </w:rPr>
      </w:pPr>
      <w:r w:rsidRPr="007111FD">
        <w:rPr>
          <w:rFonts w:ascii="Arial" w:hAnsi="Arial" w:cs="Arial"/>
          <w:b/>
          <w:sz w:val="20"/>
          <w:szCs w:val="20"/>
        </w:rPr>
        <w:t xml:space="preserve">ANEXO K – </w:t>
      </w:r>
      <w:r w:rsidR="00BA6268">
        <w:rPr>
          <w:rFonts w:ascii="Arial" w:hAnsi="Arial" w:cs="Arial"/>
          <w:b/>
          <w:sz w:val="20"/>
          <w:szCs w:val="20"/>
        </w:rPr>
        <w:t>Estudo Técnico Preliminar</w:t>
      </w:r>
    </w:p>
    <w:p w14:paraId="2C955C2F" w14:textId="77777777" w:rsidR="00DF0C03" w:rsidRPr="007111FD" w:rsidRDefault="00DF0C03" w:rsidP="007111FD">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themeFill="background1"/>
        <w:spacing w:line="360" w:lineRule="auto"/>
        <w:jc w:val="both"/>
        <w:rPr>
          <w:rFonts w:ascii="Arial" w:hAnsi="Arial" w:cs="Arial"/>
          <w:b/>
          <w:sz w:val="20"/>
          <w:szCs w:val="20"/>
        </w:rPr>
      </w:pPr>
      <w:r w:rsidRPr="007111FD">
        <w:rPr>
          <w:rFonts w:ascii="Arial" w:hAnsi="Arial" w:cs="Arial"/>
          <w:b/>
          <w:sz w:val="20"/>
          <w:szCs w:val="20"/>
        </w:rPr>
        <w:t xml:space="preserve">ANEXO L – Quadro de Equipamentos </w:t>
      </w:r>
    </w:p>
    <w:p w14:paraId="78FE2F6B" w14:textId="77777777" w:rsidR="00DF0C03" w:rsidRPr="007111FD" w:rsidRDefault="00DF0C03" w:rsidP="007111FD">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themeFill="background1"/>
        <w:spacing w:line="360" w:lineRule="auto"/>
        <w:jc w:val="both"/>
        <w:rPr>
          <w:rFonts w:ascii="Arial" w:hAnsi="Arial" w:cs="Arial"/>
          <w:b/>
          <w:sz w:val="20"/>
          <w:szCs w:val="20"/>
        </w:rPr>
      </w:pPr>
      <w:r w:rsidRPr="007111FD">
        <w:rPr>
          <w:rFonts w:ascii="Arial" w:hAnsi="Arial" w:cs="Arial"/>
          <w:b/>
          <w:sz w:val="20"/>
          <w:szCs w:val="20"/>
        </w:rPr>
        <w:t>ANEXO M – Memória de Cálculo</w:t>
      </w:r>
    </w:p>
    <w:p w14:paraId="1830DFB0" w14:textId="4AE814BC" w:rsidR="00DF0C03" w:rsidRPr="007111FD" w:rsidRDefault="008E52F2" w:rsidP="007111FD">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themeFill="background1"/>
        <w:spacing w:line="360" w:lineRule="auto"/>
        <w:jc w:val="both"/>
        <w:rPr>
          <w:rFonts w:ascii="Arial" w:hAnsi="Arial" w:cs="Arial"/>
          <w:b/>
          <w:sz w:val="20"/>
          <w:szCs w:val="20"/>
        </w:rPr>
      </w:pPr>
      <w:r w:rsidRPr="007111FD">
        <w:rPr>
          <w:rFonts w:ascii="Arial" w:hAnsi="Arial" w:cs="Arial"/>
          <w:b/>
          <w:sz w:val="20"/>
          <w:szCs w:val="20"/>
        </w:rPr>
        <w:t>ANEXO N</w:t>
      </w:r>
      <w:r w:rsidR="00DF0C03" w:rsidRPr="007111FD">
        <w:rPr>
          <w:rFonts w:ascii="Arial" w:hAnsi="Arial" w:cs="Arial"/>
          <w:b/>
          <w:sz w:val="20"/>
          <w:szCs w:val="20"/>
        </w:rPr>
        <w:t xml:space="preserve"> – Declaração de responsabilidade técnica</w:t>
      </w:r>
    </w:p>
    <w:p w14:paraId="260232AA" w14:textId="5F515C4F" w:rsidR="00DF0C03" w:rsidRPr="007111FD" w:rsidRDefault="00DF0C03" w:rsidP="007111FD">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themeFill="background1"/>
        <w:spacing w:line="360" w:lineRule="auto"/>
        <w:jc w:val="both"/>
        <w:rPr>
          <w:rFonts w:ascii="Arial" w:hAnsi="Arial" w:cs="Arial"/>
          <w:b/>
          <w:sz w:val="20"/>
          <w:szCs w:val="20"/>
        </w:rPr>
      </w:pPr>
      <w:r w:rsidRPr="007111FD">
        <w:rPr>
          <w:rFonts w:ascii="Arial" w:hAnsi="Arial" w:cs="Arial"/>
          <w:b/>
          <w:sz w:val="20"/>
          <w:szCs w:val="20"/>
        </w:rPr>
        <w:t xml:space="preserve">ANEXO </w:t>
      </w:r>
      <w:r w:rsidR="008E52F2" w:rsidRPr="007111FD">
        <w:rPr>
          <w:rFonts w:ascii="Arial" w:hAnsi="Arial" w:cs="Arial"/>
          <w:b/>
          <w:sz w:val="20"/>
          <w:szCs w:val="20"/>
        </w:rPr>
        <w:t xml:space="preserve">O </w:t>
      </w:r>
      <w:r w:rsidRPr="007111FD">
        <w:rPr>
          <w:rFonts w:ascii="Arial" w:hAnsi="Arial" w:cs="Arial"/>
          <w:b/>
          <w:sz w:val="20"/>
          <w:szCs w:val="20"/>
        </w:rPr>
        <w:t xml:space="preserve">– Declaração de gestão de resíduos </w:t>
      </w:r>
    </w:p>
    <w:p w14:paraId="342A6B59" w14:textId="24B27107" w:rsidR="00DF0C03" w:rsidRPr="007111FD" w:rsidRDefault="00DF0C03" w:rsidP="007111FD">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themeFill="background1"/>
        <w:spacing w:line="360" w:lineRule="auto"/>
        <w:jc w:val="both"/>
        <w:rPr>
          <w:rFonts w:ascii="Arial" w:hAnsi="Arial" w:cs="Arial"/>
          <w:b/>
          <w:sz w:val="20"/>
          <w:szCs w:val="20"/>
        </w:rPr>
      </w:pPr>
      <w:r w:rsidRPr="007111FD">
        <w:rPr>
          <w:rFonts w:ascii="Arial" w:hAnsi="Arial" w:cs="Arial"/>
          <w:b/>
          <w:sz w:val="20"/>
          <w:szCs w:val="20"/>
        </w:rPr>
        <w:t xml:space="preserve">ANEXO </w:t>
      </w:r>
      <w:r w:rsidR="000A42D0" w:rsidRPr="007111FD">
        <w:rPr>
          <w:rFonts w:ascii="Arial" w:hAnsi="Arial" w:cs="Arial"/>
          <w:b/>
          <w:sz w:val="20"/>
          <w:szCs w:val="20"/>
        </w:rPr>
        <w:t>P</w:t>
      </w:r>
      <w:r w:rsidRPr="007111FD">
        <w:rPr>
          <w:rFonts w:ascii="Arial" w:hAnsi="Arial" w:cs="Arial"/>
          <w:b/>
          <w:sz w:val="20"/>
          <w:szCs w:val="20"/>
        </w:rPr>
        <w:t xml:space="preserve"> – </w:t>
      </w:r>
      <w:r w:rsidR="008E52F2" w:rsidRPr="007111FD">
        <w:rPr>
          <w:rFonts w:ascii="Arial" w:hAnsi="Arial" w:cs="Arial"/>
          <w:b/>
          <w:sz w:val="20"/>
          <w:szCs w:val="20"/>
        </w:rPr>
        <w:t>Modelo</w:t>
      </w:r>
      <w:r w:rsidRPr="007111FD">
        <w:rPr>
          <w:rFonts w:ascii="Arial" w:hAnsi="Arial" w:cs="Arial"/>
          <w:b/>
          <w:sz w:val="20"/>
          <w:szCs w:val="20"/>
        </w:rPr>
        <w:t xml:space="preserve"> de Fiança bancária </w:t>
      </w:r>
    </w:p>
    <w:p w14:paraId="72DE69D4" w14:textId="3550AAC0" w:rsidR="00DF0C03" w:rsidRPr="007111FD" w:rsidRDefault="00037FD9" w:rsidP="007111FD">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themeFill="background1"/>
        <w:spacing w:line="360" w:lineRule="auto"/>
        <w:jc w:val="both"/>
        <w:rPr>
          <w:rFonts w:ascii="Arial" w:hAnsi="Arial" w:cs="Arial"/>
          <w:b/>
          <w:sz w:val="20"/>
          <w:szCs w:val="20"/>
        </w:rPr>
      </w:pPr>
      <w:r w:rsidRPr="007111FD">
        <w:rPr>
          <w:rFonts w:ascii="Arial" w:hAnsi="Arial" w:cs="Arial"/>
          <w:b/>
          <w:sz w:val="20"/>
          <w:szCs w:val="20"/>
        </w:rPr>
        <w:t>ANEXO Q</w:t>
      </w:r>
      <w:r w:rsidR="00DF0C03" w:rsidRPr="007111FD">
        <w:rPr>
          <w:rFonts w:ascii="Arial" w:hAnsi="Arial" w:cs="Arial"/>
          <w:b/>
          <w:sz w:val="20"/>
          <w:szCs w:val="20"/>
        </w:rPr>
        <w:t xml:space="preserve"> – Declaração de sistema de contribuição previdenciária patronal </w:t>
      </w:r>
    </w:p>
    <w:p w14:paraId="159BF3E8" w14:textId="2FD8BB9D" w:rsidR="00103C5E" w:rsidRPr="007111FD" w:rsidRDefault="00DF0C03" w:rsidP="007111FD">
      <w:pPr>
        <w:pStyle w:val="Nivel3"/>
        <w:numPr>
          <w:ilvl w:val="0"/>
          <w:numId w:val="0"/>
        </w:numPr>
        <w:tabs>
          <w:tab w:val="left" w:pos="2968"/>
        </w:tabs>
        <w:spacing w:before="0" w:after="0" w:line="360" w:lineRule="auto"/>
      </w:pPr>
      <w:r w:rsidRPr="007111FD">
        <w:tab/>
      </w:r>
    </w:p>
    <w:p w14:paraId="1AE8B7DE" w14:textId="77777777" w:rsidR="00103C5E" w:rsidRPr="007111FD" w:rsidRDefault="00103C5E" w:rsidP="007111FD">
      <w:pPr>
        <w:pStyle w:val="Nivel3"/>
        <w:numPr>
          <w:ilvl w:val="0"/>
          <w:numId w:val="0"/>
        </w:numPr>
        <w:tabs>
          <w:tab w:val="left" w:pos="2268"/>
        </w:tabs>
        <w:spacing w:before="0" w:after="0" w:line="360" w:lineRule="auto"/>
      </w:pPr>
    </w:p>
    <w:p w14:paraId="4E4594C0" w14:textId="009044B1" w:rsidR="00576057" w:rsidRPr="007111FD" w:rsidRDefault="00576057" w:rsidP="007111FD">
      <w:pPr>
        <w:pStyle w:val="Nivel01"/>
        <w:numPr>
          <w:ilvl w:val="0"/>
          <w:numId w:val="0"/>
        </w:numPr>
        <w:spacing w:before="0" w:line="360" w:lineRule="auto"/>
        <w:ind w:left="709" w:right="566"/>
        <w:rPr>
          <w:b w:val="0"/>
          <w:bCs w:val="0"/>
          <w:color w:val="FF0000"/>
        </w:rPr>
      </w:pPr>
      <w:r w:rsidRPr="007111FD">
        <w:rPr>
          <w:b w:val="0"/>
          <w:bCs w:val="0"/>
          <w:color w:val="FF0000"/>
        </w:rPr>
        <w:t>.</w:t>
      </w:r>
    </w:p>
    <w:p w14:paraId="7070C9AB" w14:textId="77777777" w:rsidR="0050082A" w:rsidRPr="007111FD" w:rsidRDefault="0050082A" w:rsidP="007111FD">
      <w:pPr>
        <w:spacing w:line="360" w:lineRule="auto"/>
        <w:jc w:val="both"/>
        <w:rPr>
          <w:rFonts w:ascii="Arial" w:hAnsi="Arial" w:cs="Arial"/>
          <w:sz w:val="20"/>
          <w:szCs w:val="20"/>
        </w:rPr>
      </w:pPr>
    </w:p>
    <w:bookmarkEnd w:id="32"/>
    <w:p w14:paraId="26D7C18D" w14:textId="16422B88" w:rsidR="00A83AD9" w:rsidRPr="007111FD" w:rsidRDefault="00221BA7" w:rsidP="007111FD">
      <w:pPr>
        <w:spacing w:line="360" w:lineRule="auto"/>
        <w:ind w:firstLine="567"/>
        <w:jc w:val="right"/>
        <w:rPr>
          <w:rFonts w:ascii="Arial" w:eastAsia="MS Mincho" w:hAnsi="Arial" w:cs="Arial"/>
          <w:color w:val="000000"/>
          <w:sz w:val="20"/>
          <w:szCs w:val="20"/>
        </w:rPr>
      </w:pPr>
      <w:r w:rsidRPr="007111FD">
        <w:rPr>
          <w:rFonts w:ascii="Arial" w:eastAsia="MS Mincho" w:hAnsi="Arial" w:cs="Arial"/>
          <w:color w:val="000000"/>
          <w:sz w:val="20"/>
          <w:szCs w:val="20"/>
        </w:rPr>
        <w:t>Campos dos Goytacazes</w:t>
      </w:r>
      <w:r w:rsidR="00576057" w:rsidRPr="007111FD">
        <w:rPr>
          <w:rFonts w:ascii="Arial" w:eastAsia="MS Mincho" w:hAnsi="Arial" w:cs="Arial"/>
          <w:color w:val="000000"/>
          <w:sz w:val="20"/>
          <w:szCs w:val="20"/>
        </w:rPr>
        <w:t xml:space="preserve">, </w:t>
      </w:r>
      <w:r w:rsidR="0085386A" w:rsidRPr="007111FD">
        <w:rPr>
          <w:rFonts w:ascii="Arial" w:eastAsia="MS Mincho" w:hAnsi="Arial" w:cs="Arial"/>
          <w:color w:val="000000"/>
          <w:sz w:val="20"/>
          <w:szCs w:val="20"/>
          <w:highlight w:val="yellow"/>
        </w:rPr>
        <w:t>XX</w:t>
      </w:r>
      <w:r w:rsidR="00576057" w:rsidRPr="007111FD">
        <w:rPr>
          <w:rFonts w:ascii="Arial" w:eastAsia="MS Mincho" w:hAnsi="Arial" w:cs="Arial"/>
          <w:color w:val="000000"/>
          <w:sz w:val="20"/>
          <w:szCs w:val="20"/>
        </w:rPr>
        <w:t xml:space="preserve"> de </w:t>
      </w:r>
      <w:r w:rsidR="00BA7CEE">
        <w:rPr>
          <w:rFonts w:ascii="Arial" w:eastAsia="MS Mincho" w:hAnsi="Arial" w:cs="Arial"/>
          <w:color w:val="000000"/>
          <w:sz w:val="20"/>
          <w:szCs w:val="20"/>
        </w:rPr>
        <w:t>julho</w:t>
      </w:r>
      <w:r w:rsidR="00576057" w:rsidRPr="007111FD">
        <w:rPr>
          <w:rFonts w:ascii="Arial" w:eastAsia="MS Mincho" w:hAnsi="Arial" w:cs="Arial"/>
          <w:color w:val="000000"/>
          <w:sz w:val="20"/>
          <w:szCs w:val="20"/>
        </w:rPr>
        <w:t xml:space="preserve"> de 20</w:t>
      </w:r>
      <w:r w:rsidR="0085386A" w:rsidRPr="007111FD">
        <w:rPr>
          <w:rFonts w:ascii="Arial" w:eastAsia="MS Mincho" w:hAnsi="Arial" w:cs="Arial"/>
          <w:color w:val="000000"/>
          <w:sz w:val="20"/>
          <w:szCs w:val="20"/>
        </w:rPr>
        <w:t>26</w:t>
      </w:r>
      <w:r w:rsidRPr="007111FD">
        <w:rPr>
          <w:rFonts w:ascii="Arial" w:eastAsia="MS Mincho" w:hAnsi="Arial" w:cs="Arial"/>
          <w:color w:val="000000"/>
          <w:sz w:val="20"/>
          <w:szCs w:val="20"/>
        </w:rPr>
        <w:t>.</w:t>
      </w:r>
    </w:p>
    <w:p w14:paraId="4905D590" w14:textId="77777777" w:rsidR="00A83AD9" w:rsidRPr="007111FD" w:rsidRDefault="00A83AD9" w:rsidP="007111FD">
      <w:pPr>
        <w:spacing w:line="360" w:lineRule="auto"/>
        <w:ind w:firstLine="567"/>
        <w:jc w:val="both"/>
        <w:rPr>
          <w:rFonts w:ascii="Arial" w:eastAsia="MS Mincho" w:hAnsi="Arial" w:cs="Arial"/>
          <w:color w:val="000000"/>
          <w:sz w:val="20"/>
          <w:szCs w:val="20"/>
        </w:rPr>
      </w:pPr>
    </w:p>
    <w:p w14:paraId="7FDED092" w14:textId="77777777" w:rsidR="00A83AD9" w:rsidRPr="007111FD" w:rsidRDefault="00A83AD9" w:rsidP="007111FD">
      <w:pPr>
        <w:spacing w:line="360" w:lineRule="auto"/>
        <w:ind w:firstLine="567"/>
        <w:jc w:val="both"/>
        <w:rPr>
          <w:rFonts w:ascii="Arial" w:eastAsia="MS Mincho" w:hAnsi="Arial" w:cs="Arial"/>
          <w:color w:val="000000"/>
          <w:sz w:val="20"/>
          <w:szCs w:val="20"/>
        </w:rPr>
      </w:pPr>
    </w:p>
    <w:p w14:paraId="21F47A63" w14:textId="77777777" w:rsidR="00A83AD9" w:rsidRPr="007111FD" w:rsidRDefault="00A83AD9" w:rsidP="007111FD">
      <w:pPr>
        <w:spacing w:line="360" w:lineRule="auto"/>
        <w:ind w:firstLine="567"/>
        <w:jc w:val="both"/>
        <w:rPr>
          <w:rFonts w:ascii="Arial" w:eastAsia="MS Mincho" w:hAnsi="Arial" w:cs="Arial"/>
          <w:color w:val="000000"/>
          <w:sz w:val="20"/>
          <w:szCs w:val="20"/>
        </w:rPr>
      </w:pPr>
    </w:p>
    <w:p w14:paraId="3B07D97E" w14:textId="77777777" w:rsidR="00A83AD9" w:rsidRPr="007111FD" w:rsidRDefault="00A83AD9" w:rsidP="007111FD">
      <w:pPr>
        <w:spacing w:line="360" w:lineRule="auto"/>
        <w:jc w:val="both"/>
        <w:rPr>
          <w:rFonts w:ascii="Arial" w:eastAsia="MS Mincho" w:hAnsi="Arial" w:cs="Arial"/>
          <w:color w:val="000000"/>
          <w:sz w:val="20"/>
          <w:szCs w:val="20"/>
        </w:rPr>
      </w:pPr>
    </w:p>
    <w:p w14:paraId="0768E43E" w14:textId="3E29148A" w:rsidR="00A83AD9" w:rsidRPr="007111FD" w:rsidRDefault="00A83AD9" w:rsidP="007111FD">
      <w:pPr>
        <w:spacing w:line="360" w:lineRule="auto"/>
        <w:jc w:val="center"/>
        <w:rPr>
          <w:rFonts w:ascii="Arial" w:hAnsi="Arial" w:cs="Arial"/>
          <w:bCs/>
          <w:sz w:val="20"/>
          <w:szCs w:val="20"/>
        </w:rPr>
      </w:pPr>
      <w:r w:rsidRPr="007111FD">
        <w:rPr>
          <w:rFonts w:ascii="Arial" w:hAnsi="Arial" w:cs="Arial"/>
          <w:bCs/>
          <w:sz w:val="20"/>
          <w:szCs w:val="20"/>
        </w:rPr>
        <w:t>_________________________</w:t>
      </w:r>
    </w:p>
    <w:p w14:paraId="5E08C69C" w14:textId="77777777" w:rsidR="00A83AD9" w:rsidRPr="007111FD" w:rsidRDefault="00A83AD9" w:rsidP="007111FD">
      <w:pPr>
        <w:spacing w:line="360" w:lineRule="auto"/>
        <w:contextualSpacing/>
        <w:jc w:val="center"/>
        <w:rPr>
          <w:rFonts w:ascii="Arial" w:hAnsi="Arial" w:cs="Arial"/>
          <w:b/>
          <w:sz w:val="20"/>
          <w:szCs w:val="20"/>
        </w:rPr>
      </w:pPr>
      <w:r w:rsidRPr="007111FD">
        <w:rPr>
          <w:rFonts w:ascii="Arial" w:hAnsi="Arial" w:cs="Arial"/>
          <w:b/>
          <w:sz w:val="20"/>
          <w:szCs w:val="20"/>
        </w:rPr>
        <w:t>Rosana Rodrigues</w:t>
      </w:r>
    </w:p>
    <w:p w14:paraId="11B82F55" w14:textId="77777777" w:rsidR="00A83AD9" w:rsidRPr="007111FD" w:rsidRDefault="00A83AD9" w:rsidP="007111FD">
      <w:pPr>
        <w:spacing w:line="360" w:lineRule="auto"/>
        <w:contextualSpacing/>
        <w:jc w:val="center"/>
        <w:rPr>
          <w:rFonts w:ascii="Arial" w:hAnsi="Arial" w:cs="Arial"/>
          <w:b/>
          <w:bCs/>
          <w:sz w:val="20"/>
          <w:szCs w:val="20"/>
        </w:rPr>
      </w:pPr>
      <w:r w:rsidRPr="007111FD">
        <w:rPr>
          <w:rFonts w:ascii="Arial" w:hAnsi="Arial" w:cs="Arial"/>
          <w:b/>
          <w:bCs/>
          <w:sz w:val="20"/>
          <w:szCs w:val="20"/>
        </w:rPr>
        <w:t>Reitora da UENF</w:t>
      </w:r>
    </w:p>
    <w:sectPr w:rsidR="00A83AD9" w:rsidRPr="007111FD" w:rsidSect="00165EB5">
      <w:headerReference w:type="default" r:id="rId35"/>
      <w:footerReference w:type="default" r:id="rId36"/>
      <w:headerReference w:type="first" r:id="rId37"/>
      <w:pgSz w:w="11906" w:h="16838" w:code="9"/>
      <w:pgMar w:top="1342" w:right="1133" w:bottom="1134" w:left="1701" w:header="568" w:footer="709" w:gutter="0"/>
      <w:pgBorders w:offsetFrom="page">
        <w:top w:val="single" w:sz="4" w:space="24" w:color="auto"/>
        <w:left w:val="single" w:sz="4" w:space="24" w:color="auto"/>
        <w:bottom w:val="single" w:sz="4" w:space="24" w:color="auto"/>
        <w:right w:val="single" w:sz="4" w:space="24" w:color="auto"/>
      </w:pgBorders>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E56AA1" w14:textId="77777777" w:rsidR="00150927" w:rsidRDefault="00150927">
      <w:r>
        <w:separator/>
      </w:r>
    </w:p>
  </w:endnote>
  <w:endnote w:type="continuationSeparator" w:id="0">
    <w:p w14:paraId="61E72CA1" w14:textId="77777777" w:rsidR="00150927" w:rsidRDefault="00150927">
      <w:r>
        <w:continuationSeparator/>
      </w:r>
    </w:p>
  </w:endnote>
  <w:endnote w:type="continuationNotice" w:id="1">
    <w:p w14:paraId="5450F2CA" w14:textId="77777777" w:rsidR="00150927" w:rsidRDefault="001509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charset w:val="01"/>
    <w:family w:val="auto"/>
    <w:pitch w:val="variable"/>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11036594"/>
      <w:docPartObj>
        <w:docPartGallery w:val="Page Numbers (Bottom of Page)"/>
        <w:docPartUnique/>
      </w:docPartObj>
    </w:sdtPr>
    <w:sdtEndPr/>
    <w:sdtContent>
      <w:p w14:paraId="2481BC09" w14:textId="3128BAC5" w:rsidR="009C681D" w:rsidRDefault="009C681D">
        <w:pPr>
          <w:pStyle w:val="Rodap"/>
          <w:jc w:val="right"/>
        </w:pPr>
        <w:r>
          <w:fldChar w:fldCharType="begin"/>
        </w:r>
        <w:r>
          <w:instrText>PAGE   \* MERGEFORMAT</w:instrText>
        </w:r>
        <w:r>
          <w:fldChar w:fldCharType="separate"/>
        </w:r>
        <w:r w:rsidR="009D0AF6">
          <w:rPr>
            <w:noProof/>
          </w:rPr>
          <w:t>2</w:t>
        </w:r>
        <w:r>
          <w:fldChar w:fldCharType="end"/>
        </w:r>
      </w:p>
    </w:sdtContent>
  </w:sdt>
  <w:p w14:paraId="7E6308F2" w14:textId="73E1414E" w:rsidR="009C681D" w:rsidRPr="00842420" w:rsidRDefault="009C681D" w:rsidP="00225EC5">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8B2D64" w14:textId="77777777" w:rsidR="00150927" w:rsidRDefault="00150927">
      <w:r>
        <w:separator/>
      </w:r>
    </w:p>
  </w:footnote>
  <w:footnote w:type="continuationSeparator" w:id="0">
    <w:p w14:paraId="2B649FEC" w14:textId="77777777" w:rsidR="00150927" w:rsidRDefault="00150927">
      <w:r>
        <w:continuationSeparator/>
      </w:r>
    </w:p>
  </w:footnote>
  <w:footnote w:type="continuationNotice" w:id="1">
    <w:p w14:paraId="1CC7F285" w14:textId="77777777" w:rsidR="00150927" w:rsidRDefault="0015092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487C5F" w14:textId="1628C565" w:rsidR="009C681D" w:rsidRDefault="009C681D">
    <w:r>
      <w:rPr>
        <w:noProof/>
      </w:rPr>
      <mc:AlternateContent>
        <mc:Choice Requires="wps">
          <w:drawing>
            <wp:anchor distT="0" distB="0" distL="114300" distR="114300" simplePos="0" relativeHeight="251664384" behindDoc="0" locked="0" layoutInCell="1" allowOverlap="1" wp14:anchorId="27ABDCE4" wp14:editId="352969F1">
              <wp:simplePos x="0" y="0"/>
              <wp:positionH relativeFrom="column">
                <wp:posOffset>4251960</wp:posOffset>
              </wp:positionH>
              <wp:positionV relativeFrom="paragraph">
                <wp:posOffset>19050</wp:posOffset>
              </wp:positionV>
              <wp:extent cx="1858010" cy="277495"/>
              <wp:effectExtent l="57150" t="19050" r="85090" b="103505"/>
              <wp:wrapNone/>
              <wp:docPr id="1" name="Retângulo 1"/>
              <wp:cNvGraphicFramePr/>
              <a:graphic xmlns:a="http://schemas.openxmlformats.org/drawingml/2006/main">
                <a:graphicData uri="http://schemas.microsoft.com/office/word/2010/wordprocessingShape">
                  <wps:wsp>
                    <wps:cNvSpPr/>
                    <wps:spPr>
                      <a:xfrm>
                        <a:off x="0" y="0"/>
                        <a:ext cx="1858010" cy="277495"/>
                      </a:xfrm>
                      <a:prstGeom prst="rect">
                        <a:avLst/>
                      </a:prstGeom>
                    </wps:spPr>
                    <wps:style>
                      <a:lnRef idx="1">
                        <a:schemeClr val="dk1"/>
                      </a:lnRef>
                      <a:fillRef idx="3">
                        <a:schemeClr val="dk1"/>
                      </a:fillRef>
                      <a:effectRef idx="2">
                        <a:schemeClr val="dk1"/>
                      </a:effectRef>
                      <a:fontRef idx="minor">
                        <a:schemeClr val="lt1"/>
                      </a:fontRef>
                    </wps:style>
                    <wps:txbx>
                      <w:txbxContent>
                        <w:p w14:paraId="6BFF7BC2" w14:textId="5E3BCDC7" w:rsidR="009C681D" w:rsidRDefault="009C681D" w:rsidP="00DE5862">
                          <w:pPr>
                            <w:jc w:val="center"/>
                          </w:pPr>
                          <w:r w:rsidRPr="00585D52">
                            <w:rPr>
                              <w:rFonts w:ascii="Arial" w:hAnsi="Arial" w:cs="Arial"/>
                              <w:b/>
                              <w:color w:val="000000"/>
                              <w:sz w:val="20"/>
                              <w:szCs w:val="20"/>
                            </w:rPr>
                            <w:t>SEI-260002/001353/2026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tângulo 1" o:spid="_x0000_s1026" style="position:absolute;margin-left:334.8pt;margin-top:1.5pt;width:146.3pt;height:21.8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PT0ZgIAABYFAAAOAAAAZHJzL2Uyb0RvYy54bWysVM1OGzEQvlfqO1i+l03SUELEBkVBVJUQ&#10;IKDi7HjtZFWvxx072U0fp6/Ci3Xs/QFRxKHqxevZ+f1mvvHZeVMZtlfoS7A5Hx+NOFNWQlHaTc6/&#10;P1x+mnHmg7CFMGBVzg/K8/PFxw9ntZurCWzBFAoZBbF+Xrucb0Nw8yzzcqsq4Y/AKUtKDViJQCJu&#10;sgJFTdErk01Goy9ZDVg4BKm8p78XrZIvUnytlQw3WnsVmMk51RbSielcxzNbnIn5BoXblrIrQ/xD&#10;FZUoLSUdQl2IINgOy79CVaVE8KDDkYQqA61LqRIGQjMevUJzvxVOJSzUHO+GNvn/F1Ze72+RlQXN&#10;jjMrKhrRnQpPv+1mZ4CNY39q5+dkdu9usZM8XSPYRmMVvwSDNamnh6GnqglM0s/x7HhGyDiTpJuc&#10;nExPj2PQ7NnboQ9fFVQsXnKONLPUSrG/8qE17U3IL1bT5k+3cDAqlmDsndKEI2ZM3olBamWQ7QXN&#10;vviRsFDaZBlddGnM4PT5fafONrqpxKrBcfK+42CdMoINg2NVWsC3nE3oS9WtfY+6xRphh2bddLNY&#10;Q3GgCSK01PZOXpbUxyvhw61A4jK1nvYz3NChDdQ5h+7G2Rbw11v/oz1RjLSc1bQbOfc/dwIVZ+ab&#10;JfKdjqfTuExJmB6fTEjAl5r1S43dVSugERDBqLp0jfbB9FeNUD3SGi9jVlIJKyl3zmXAXliFdmfp&#10;IZBquUxmtEBOhCt772Q/9MiTh+ZRoOvIFIiG19DvkZi/4lRrG0djYbkLoMtEuNjitq9d62n5EmW7&#10;hyJu90s5WT0/Z4s/AAAA//8DAFBLAwQUAAYACAAAACEA0CWHh9wAAAAIAQAADwAAAGRycy9kb3du&#10;cmV2LnhtbEyPwU7DMBBE70j8g7VI3KhDqBwa4lQRgg+gIBA3N946EfY6jd06/D3mBMfRjGbeNNvF&#10;WXbGOYyeJNyuCmBIvdcjGQlvr88398BCVKSV9YQSvjHAtr28aFStfaIXPO+iYbmEQq0kDDFONeeh&#10;H9CpsPITUvYOfnYqZjkbrmeVcrmzvCwKwZ0aKS8MasLHAfuv3clJSBV/6tb63aju8DF9HlM6VtZI&#10;eX21dA/AIi7xLwy/+Bkd2sy09yfSgVkJQmxEjkq4y5eyvxFlCWwvYS0q4G3D/x9ofwAAAP//AwBQ&#10;SwECLQAUAAYACAAAACEAtoM4kv4AAADhAQAAEwAAAAAAAAAAAAAAAAAAAAAAW0NvbnRlbnRfVHlw&#10;ZXNdLnhtbFBLAQItABQABgAIAAAAIQA4/SH/1gAAAJQBAAALAAAAAAAAAAAAAAAAAC8BAABfcmVs&#10;cy8ucmVsc1BLAQItABQABgAIAAAAIQAEnPT0ZgIAABYFAAAOAAAAAAAAAAAAAAAAAC4CAABkcnMv&#10;ZTJvRG9jLnhtbFBLAQItABQABgAIAAAAIQDQJYeH3AAAAAgBAAAPAAAAAAAAAAAAAAAAAMAEAABk&#10;cnMvZG93bnJldi54bWxQSwUGAAAAAAQABADzAAAAyQUAAAAA&#10;" fillcolor="black [3200]" strokecolor="black [3040]">
              <v:fill color2="gray [1616]" rotate="t" angle="180" focus="100%" type="gradient">
                <o:fill v:ext="view" type="gradientUnscaled"/>
              </v:fill>
              <v:shadow on="t" color="black" opacity="22937f" origin=",.5" offset="0,.63889mm"/>
              <v:textbox>
                <w:txbxContent>
                  <w:p w14:paraId="6BFF7BC2" w14:textId="5E3BCDC7" w:rsidR="00323E64" w:rsidRDefault="00323E64" w:rsidP="00DE5862">
                    <w:pPr>
                      <w:jc w:val="center"/>
                    </w:pPr>
                    <w:r w:rsidRPr="00585D52">
                      <w:rPr>
                        <w:rFonts w:ascii="Arial" w:hAnsi="Arial" w:cs="Arial"/>
                        <w:b/>
                        <w:color w:val="000000"/>
                        <w:sz w:val="20"/>
                        <w:szCs w:val="20"/>
                      </w:rPr>
                      <w:t>SEI-260002/001353/2026</w:t>
                    </w:r>
                  </w:p>
                </w:txbxContent>
              </v:textbox>
            </v:rect>
          </w:pict>
        </mc:Fallback>
      </mc:AlternateContent>
    </w:r>
  </w:p>
  <w:tbl>
    <w:tblPr>
      <w:tblW w:w="9019" w:type="dxa"/>
      <w:tblInd w:w="108" w:type="dxa"/>
      <w:tblLook w:val="0000" w:firstRow="0" w:lastRow="0" w:firstColumn="0" w:lastColumn="0" w:noHBand="0" w:noVBand="0"/>
    </w:tblPr>
    <w:tblGrid>
      <w:gridCol w:w="9019"/>
    </w:tblGrid>
    <w:tr w:rsidR="009C681D" w14:paraId="4923A016" w14:textId="77777777" w:rsidTr="00375308">
      <w:trPr>
        <w:trHeight w:val="76"/>
      </w:trPr>
      <w:tc>
        <w:tcPr>
          <w:tcW w:w="9019" w:type="dxa"/>
          <w:shd w:val="clear" w:color="auto" w:fill="auto"/>
        </w:tcPr>
        <w:p w14:paraId="3CB00E5B" w14:textId="37E98F3C" w:rsidR="009C681D" w:rsidRDefault="009C681D" w:rsidP="00957177">
          <w:pPr>
            <w:jc w:val="center"/>
            <w:rPr>
              <w:spacing w:val="20"/>
              <w:sz w:val="20"/>
              <w:szCs w:val="16"/>
            </w:rPr>
          </w:pPr>
          <w:r>
            <w:rPr>
              <w:noProof/>
            </w:rPr>
            <w:drawing>
              <wp:inline distT="0" distB="0" distL="0" distR="0" wp14:anchorId="20AF35B7" wp14:editId="7CAC7B54">
                <wp:extent cx="1762760" cy="461010"/>
                <wp:effectExtent l="0" t="0" r="0" b="0"/>
                <wp:docPr id="5"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1"/>
                        <a:srcRect l="-55" t="-212" r="-55" b="-212"/>
                        <a:stretch>
                          <a:fillRect/>
                        </a:stretch>
                      </pic:blipFill>
                      <pic:spPr bwMode="auto">
                        <a:xfrm>
                          <a:off x="0" y="0"/>
                          <a:ext cx="1762760" cy="461010"/>
                        </a:xfrm>
                        <a:prstGeom prst="rect">
                          <a:avLst/>
                        </a:prstGeom>
                      </pic:spPr>
                    </pic:pic>
                  </a:graphicData>
                </a:graphic>
              </wp:inline>
            </w:drawing>
          </w:r>
          <w:r w:rsidRPr="002E2E1C">
            <w:rPr>
              <w:rFonts w:ascii="Arial" w:hAnsi="Arial" w:cs="Arial"/>
              <w:b/>
              <w:color w:val="000000"/>
              <w:sz w:val="20"/>
              <w:szCs w:val="20"/>
            </w:rPr>
            <w:t xml:space="preserve"> </w:t>
          </w:r>
        </w:p>
      </w:tc>
    </w:tr>
    <w:tr w:rsidR="009C681D" w14:paraId="60FC15FC" w14:textId="77777777" w:rsidTr="00375308">
      <w:trPr>
        <w:trHeight w:val="745"/>
      </w:trPr>
      <w:tc>
        <w:tcPr>
          <w:tcW w:w="9019" w:type="dxa"/>
          <w:shd w:val="clear" w:color="auto" w:fill="auto"/>
        </w:tcPr>
        <w:p w14:paraId="76C13C76" w14:textId="77777777" w:rsidR="009C681D" w:rsidRDefault="009C681D" w:rsidP="003572E3">
          <w:pPr>
            <w:snapToGrid w:val="0"/>
            <w:jc w:val="center"/>
            <w:rPr>
              <w:spacing w:val="20"/>
              <w:sz w:val="20"/>
              <w:szCs w:val="16"/>
            </w:rPr>
          </w:pPr>
        </w:p>
        <w:p w14:paraId="6E397E37" w14:textId="00EE8FF6" w:rsidR="009C681D" w:rsidRPr="00237EAC" w:rsidRDefault="009C681D" w:rsidP="003572E3">
          <w:pPr>
            <w:jc w:val="center"/>
            <w:rPr>
              <w:rFonts w:ascii="Arial" w:hAnsi="Arial" w:cs="Arial"/>
              <w:b/>
              <w:spacing w:val="20"/>
              <w:sz w:val="20"/>
              <w:szCs w:val="20"/>
            </w:rPr>
          </w:pPr>
          <w:r w:rsidRPr="00237EAC">
            <w:rPr>
              <w:rFonts w:ascii="Arial" w:hAnsi="Arial" w:cs="Arial"/>
              <w:b/>
              <w:spacing w:val="20"/>
              <w:sz w:val="20"/>
              <w:szCs w:val="20"/>
            </w:rPr>
            <w:t xml:space="preserve">SECRETARIA DE ESTADO DE CIÊNCIA, TECNOLOGIA E </w:t>
          </w:r>
          <w:proofErr w:type="gramStart"/>
          <w:r w:rsidRPr="00237EAC">
            <w:rPr>
              <w:rFonts w:ascii="Arial" w:hAnsi="Arial" w:cs="Arial"/>
              <w:b/>
              <w:spacing w:val="20"/>
              <w:sz w:val="20"/>
              <w:szCs w:val="20"/>
            </w:rPr>
            <w:t>INOVAÇÃO</w:t>
          </w:r>
          <w:proofErr w:type="gramEnd"/>
          <w:r w:rsidRPr="00237EAC">
            <w:rPr>
              <w:rFonts w:ascii="Arial" w:hAnsi="Arial" w:cs="Arial"/>
              <w:b/>
              <w:spacing w:val="20"/>
              <w:sz w:val="20"/>
              <w:szCs w:val="20"/>
            </w:rPr>
            <w:t xml:space="preserve"> </w:t>
          </w:r>
        </w:p>
        <w:p w14:paraId="1A0D8A14" w14:textId="77777777" w:rsidR="009C681D" w:rsidRDefault="009C681D" w:rsidP="00237EAC">
          <w:pPr>
            <w:jc w:val="center"/>
            <w:rPr>
              <w:rFonts w:ascii="Arial" w:hAnsi="Arial" w:cs="Arial"/>
              <w:b/>
              <w:spacing w:val="20"/>
              <w:sz w:val="20"/>
              <w:szCs w:val="20"/>
            </w:rPr>
          </w:pPr>
          <w:r w:rsidRPr="00237EAC">
            <w:rPr>
              <w:rFonts w:ascii="Arial" w:hAnsi="Arial" w:cs="Arial"/>
              <w:b/>
              <w:spacing w:val="20"/>
              <w:sz w:val="20"/>
              <w:szCs w:val="20"/>
            </w:rPr>
            <w:t>UNIVERSIDADE ESTADUAL DO NORTE FLUMINENSE DARCY RIBEIRO</w:t>
          </w:r>
        </w:p>
        <w:p w14:paraId="6DEC24DD" w14:textId="77777777" w:rsidR="009C681D" w:rsidRDefault="009C681D" w:rsidP="00237EAC">
          <w:pPr>
            <w:jc w:val="center"/>
            <w:rPr>
              <w:b/>
              <w:spacing w:val="20"/>
              <w:sz w:val="20"/>
              <w:szCs w:val="20"/>
            </w:rPr>
          </w:pPr>
        </w:p>
        <w:p w14:paraId="2617253B" w14:textId="174F1AF6" w:rsidR="009C681D" w:rsidRDefault="009C681D" w:rsidP="00237EAC">
          <w:pPr>
            <w:jc w:val="center"/>
            <w:rPr>
              <w:b/>
              <w:spacing w:val="20"/>
              <w:sz w:val="20"/>
              <w:szCs w:val="20"/>
            </w:rPr>
          </w:pPr>
          <w:r>
            <w:rPr>
              <w:noProof/>
              <w:u w:val="single"/>
            </w:rPr>
            <mc:AlternateContent>
              <mc:Choice Requires="wps">
                <w:drawing>
                  <wp:anchor distT="0" distB="0" distL="114300" distR="114300" simplePos="0" relativeHeight="251663360" behindDoc="0" locked="0" layoutInCell="1" allowOverlap="1" wp14:anchorId="50CA1FC4" wp14:editId="2D70F82A">
                    <wp:simplePos x="0" y="0"/>
                    <wp:positionH relativeFrom="column">
                      <wp:posOffset>-144366</wp:posOffset>
                    </wp:positionH>
                    <wp:positionV relativeFrom="paragraph">
                      <wp:posOffset>19022</wp:posOffset>
                    </wp:positionV>
                    <wp:extent cx="5891841" cy="0"/>
                    <wp:effectExtent l="38100" t="38100" r="52070" b="95250"/>
                    <wp:wrapNone/>
                    <wp:docPr id="9" name="Conector reto 9"/>
                    <wp:cNvGraphicFramePr/>
                    <a:graphic xmlns:a="http://schemas.openxmlformats.org/drawingml/2006/main">
                      <a:graphicData uri="http://schemas.microsoft.com/office/word/2010/wordprocessingShape">
                        <wps:wsp>
                          <wps:cNvCnPr/>
                          <wps:spPr>
                            <a:xfrm>
                              <a:off x="0" y="0"/>
                              <a:ext cx="5891841"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id="Conector reto 9"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35pt,1.5pt" to="452.5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3LAOtwEAAL4DAAAOAAAAZHJzL2Uyb0RvYy54bWysU8tu2zAQvBfIPxC8x5KMtLAFyzk4SC5F&#10;a7TNBzDU0iLAF5asJf99l7StBG2BAEUvFJfcmd0Zrjb3kzXsCBi1dx1vFjVn4KTvtTt0/PnH4+2K&#10;s5iE64XxDjp+gsjvtzcfNmNoYekHb3pARiQutmPo+JBSaKsqygGsiAsfwNGl8mhFohAPVY9iJHZr&#10;qmVdf6pGj31ALyFGOn04X/Jt4VcKZPqqVITETMept1RWLOtLXqvtRrQHFGHQ8tKG+IcurNCOis5U&#10;DyIJ9hP1H1RWS/TRq7SQ3lZeKS2haCA1Tf2bmu+DCFC0kDkxzDbF/0crvxz3yHTf8TVnTlh6oh09&#10;lEweGULybJ0tGkNsKXPn9niJYthj1jsptPlLSthUbD3NtsKUmKTDj6t1s7prOJPXu+oVGDCmJ/CW&#10;5U3HjXZZsWjF8XNMVIxSrykU5EbOpcsunQzkZOO+gSIVVGxZ0GV+YGeQHQW9vJASXGqyFOIr2Rmm&#10;tDEzsH4feMnPUCizNYOb98EzolT2Ls1gq53HvxGk6dqyOudfHTjrzha8+P5UHqVYQ0NSFF4GOk/h&#10;27jAX3+77S8AAAD//wMAUEsDBBQABgAIAAAAIQAOLfNb2gAAAAcBAAAPAAAAZHJzL2Rvd25yZXYu&#10;eG1sTI/NTsMwEITvSLyDtUjcWqdGFBriVAgJiSMNHDg68ZIf4nVku0369ixc4Dia0cw3xX5xozhh&#10;iL0nDZt1BgKp8banVsP72/PqHkRMhqwZPaGGM0bYl5cXhcmtn+mApyq1gkso5kZDl9KUSxmbDp2J&#10;az8hsffpgzOJZWilDWbmcjdKlWVb6UxPvNCZCZ86bL6qo9PwEepBvZznSflhW+2GCdXrAbW+vloe&#10;H0AkXNJfGH7wGR1KZqr9kWwUo4aVUncc1XDDl9jfZbcbEPWvlmUh//OX3wAAAP//AwBQSwECLQAU&#10;AAYACAAAACEAtoM4kv4AAADhAQAAEwAAAAAAAAAAAAAAAAAAAAAAW0NvbnRlbnRfVHlwZXNdLnht&#10;bFBLAQItABQABgAIAAAAIQA4/SH/1gAAAJQBAAALAAAAAAAAAAAAAAAAAC8BAABfcmVscy8ucmVs&#10;c1BLAQItABQABgAIAAAAIQBU3LAOtwEAAL4DAAAOAAAAAAAAAAAAAAAAAC4CAABkcnMvZTJvRG9j&#10;LnhtbFBLAQItABQABgAIAAAAIQAOLfNb2gAAAAcBAAAPAAAAAAAAAAAAAAAAABEEAABkcnMvZG93&#10;bnJldi54bWxQSwUGAAAAAAQABADzAAAAGAUAAAAA&#10;" strokecolor="#4f81bd [3204]" strokeweight="2pt">
                    <v:shadow on="t" color="black" opacity="24903f" origin=",.5" offset="0,.55556mm"/>
                  </v:line>
                </w:pict>
              </mc:Fallback>
            </mc:AlternateContent>
          </w:r>
        </w:p>
      </w:tc>
    </w:tr>
  </w:tbl>
  <w:p w14:paraId="5981526B" w14:textId="77777777" w:rsidR="009C681D" w:rsidRPr="00237EAC" w:rsidRDefault="009C681D" w:rsidP="00237EAC">
    <w:pPr>
      <w:pStyle w:val="Cabealho"/>
      <w:tabs>
        <w:tab w:val="left" w:pos="2350"/>
      </w:tabs>
      <w:rPr>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215" w:type="dxa"/>
      <w:tblInd w:w="108" w:type="dxa"/>
      <w:tblLook w:val="0000" w:firstRow="0" w:lastRow="0" w:firstColumn="0" w:lastColumn="0" w:noHBand="0" w:noVBand="0"/>
    </w:tblPr>
    <w:tblGrid>
      <w:gridCol w:w="9215"/>
    </w:tblGrid>
    <w:tr w:rsidR="009C681D" w14:paraId="502B2FE5" w14:textId="77777777" w:rsidTr="00A95F49">
      <w:trPr>
        <w:trHeight w:val="71"/>
      </w:trPr>
      <w:tc>
        <w:tcPr>
          <w:tcW w:w="9215" w:type="dxa"/>
          <w:shd w:val="clear" w:color="auto" w:fill="auto"/>
        </w:tcPr>
        <w:p w14:paraId="35105F77" w14:textId="607D0CC2" w:rsidR="009C681D" w:rsidRDefault="009C681D" w:rsidP="00DE5862">
          <w:pPr>
            <w:tabs>
              <w:tab w:val="center" w:pos="4499"/>
              <w:tab w:val="left" w:pos="7695"/>
            </w:tabs>
            <w:rPr>
              <w:spacing w:val="20"/>
              <w:sz w:val="20"/>
              <w:szCs w:val="16"/>
            </w:rPr>
          </w:pPr>
          <w:r>
            <w:rPr>
              <w:noProof/>
            </w:rPr>
            <mc:AlternateContent>
              <mc:Choice Requires="wps">
                <w:drawing>
                  <wp:anchor distT="0" distB="0" distL="114300" distR="114300" simplePos="0" relativeHeight="251666432" behindDoc="0" locked="0" layoutInCell="1" allowOverlap="1" wp14:anchorId="58B1F4B7" wp14:editId="385F60D1">
                    <wp:simplePos x="0" y="0"/>
                    <wp:positionH relativeFrom="column">
                      <wp:posOffset>4130675</wp:posOffset>
                    </wp:positionH>
                    <wp:positionV relativeFrom="paragraph">
                      <wp:posOffset>-3810</wp:posOffset>
                    </wp:positionV>
                    <wp:extent cx="1858010" cy="277495"/>
                    <wp:effectExtent l="57150" t="19050" r="85090" b="103505"/>
                    <wp:wrapNone/>
                    <wp:docPr id="2" name="Retângulo 2"/>
                    <wp:cNvGraphicFramePr/>
                    <a:graphic xmlns:a="http://schemas.openxmlformats.org/drawingml/2006/main">
                      <a:graphicData uri="http://schemas.microsoft.com/office/word/2010/wordprocessingShape">
                        <wps:wsp>
                          <wps:cNvSpPr/>
                          <wps:spPr>
                            <a:xfrm>
                              <a:off x="0" y="0"/>
                              <a:ext cx="1858010" cy="277495"/>
                            </a:xfrm>
                            <a:prstGeom prst="rect">
                              <a:avLst/>
                            </a:prstGeom>
                            <a:gradFill rotWithShape="1">
                              <a:gsLst>
                                <a:gs pos="0">
                                  <a:sysClr val="windowText" lastClr="000000">
                                    <a:tint val="100000"/>
                                    <a:shade val="100000"/>
                                    <a:satMod val="130000"/>
                                  </a:sysClr>
                                </a:gs>
                                <a:gs pos="100000">
                                  <a:sysClr val="windowText" lastClr="000000">
                                    <a:tint val="50000"/>
                                    <a:shade val="100000"/>
                                    <a:satMod val="350000"/>
                                  </a:sysClr>
                                </a:gs>
                              </a:gsLst>
                              <a:lin ang="16200000" scaled="0"/>
                            </a:gradFill>
                            <a:ln w="9525" cap="flat" cmpd="sng" algn="ctr">
                              <a:solidFill>
                                <a:sysClr val="windowText" lastClr="000000">
                                  <a:shade val="95000"/>
                                  <a:satMod val="105000"/>
                                </a:sysClr>
                              </a:solidFill>
                              <a:prstDash val="solid"/>
                            </a:ln>
                            <a:effectLst>
                              <a:outerShdw blurRad="40000" dist="23000" dir="5400000" rotWithShape="0">
                                <a:srgbClr val="000000">
                                  <a:alpha val="35000"/>
                                </a:srgbClr>
                              </a:outerShdw>
                            </a:effectLst>
                          </wps:spPr>
                          <wps:txbx>
                            <w:txbxContent>
                              <w:p w14:paraId="303F1C84" w14:textId="77777777" w:rsidR="009C681D" w:rsidRDefault="009C681D" w:rsidP="00DE5862">
                                <w:pPr>
                                  <w:jc w:val="center"/>
                                </w:pPr>
                                <w:r w:rsidRPr="00585D52">
                                  <w:rPr>
                                    <w:rFonts w:ascii="Arial" w:hAnsi="Arial" w:cs="Arial"/>
                                    <w:b/>
                                    <w:color w:val="000000"/>
                                    <w:sz w:val="20"/>
                                    <w:szCs w:val="20"/>
                                  </w:rPr>
                                  <w:t>SEI-260002/001353/2026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tângulo 2" o:spid="_x0000_s1027" style="position:absolute;margin-left:325.25pt;margin-top:-.3pt;width:146.3pt;height:21.8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wiUjNAMAACcHAAAOAAAAZHJzL2Uyb0RvYy54bWysVd1u0zAUvkfiHSzfs7SlZVu1Dk2bhpAG&#10;m9jQrk8dJ7Hk2MZ2l47H4VV4MT47SdcBF4Dohevz4/PznZ+cvN22mj1IH5Q1Kz49mHAmjbClMvWK&#10;f767fHXEWYhkStLWyBV/lIG/PX354qRzSzmzjdWl9AxGTFh2bsWbGN2yKIJoZEvhwDppIKysbymC&#10;9HVReupgvdXFbDJ5U3TWl85bIUMA96IX8tNsv6qkiNdVFWRkesURW8ynz+c6ncXpCS1rT65RYgiD&#10;/iGKlpSB052pC4rENl79YqpVwttgq3ggbFvYqlJC5hyQzXTyUza3DTmZcwE4we1gCv/PrPj4cOOZ&#10;Kld8xpmhFiX6JOP3b6beaMtmCZ/OhSXUbt2NH6iAa0p2W/k2/SMNts2YPu4wldvIBJjTo8URMuNM&#10;QDY7PJwfL5LR4um18yG+k7Zl6bLiHjXLUNLDVYi96qgyIFxeKq2Zt/FexSaDBD89/AFvslZgzgKn&#10;SWaHx3CuPXsgdAGap7TdHeLjTFOIEEAt/7JuVCb2mtOeiRBoGRoq5W/YFD/YcuC/TvpDcr3HnGcd&#10;9gMajGab/xTVYvTyR0G93qkD8Z+CAqce8dLKMEozO32DsUp5sCBISzTGmBKmJAOfQteGdSt+vJgt&#10;UFjC3FaagKdoHR4EU3NGusZCENH3BbBa7R7/TTX2cD9OqSR4kcg+7JOR/zzDsO8yNdAFhaavVBYN&#10;hdImGZR5VQy9YzdR+tum7Nhab/wnQkrzHpJSpQ6dpUJzVio0ziJLQD3vxqHtfL3e9V2ygGfJG2nX&#10;UB9Krs/YM716bppdDJnaC69I49gPYLrF7Xqbx3eajCTO2paPGGnEk0rHghOXCtlfodVvyGO5gYmF&#10;Ha9xVNqijHa4cdZY//V3/KSPnQMpZx2WJWr8ZUNeYoLeG0zZ8XQ+h9mYifnicJYA2Zes9yVm055b&#10;TOI0R5evST/q8Vp5295jr58lrxCREfDdd9NAnMc0tZzhyyDk2Vm+Y6M6ilfm1olxH6S6323vybth&#10;u0TM/Uc7LlaU4vmS6XVTjYw920RbqbyBnnBFORKBbdzPdv/lSOt+n85aT9+30x8AAAD//wMAUEsD&#10;BBQABgAIAAAAIQCbOv9E4AAAAAgBAAAPAAAAZHJzL2Rvd25yZXYueG1sTI9BS8NAEIXvgv9hGcGL&#10;tJuqDW3MpIggIljF6sHjNJkmabKzIbtt4r/v9qSnx/Ae732TrkbTqiP3rraCMJtGoFhyW9RSInx/&#10;PU8WoJwnKai1wgi/7GCVXV6klBR2kE8+bnypQom4hBAq77tEa5dXbMhNbccSvJ3tDflw9qUuehpC&#10;uWn1bRTF2lAtYaGijp8qzpvNwSDclMNy/dE1L80+f31fL/bx7ueNEK+vxscHUJ5H/xeGM35Ahyww&#10;be1BCqdahHgezUMUYRKDCv7y/m4GaotwVp2l+v8D2QkAAP//AwBQSwECLQAUAAYACAAAACEAtoM4&#10;kv4AAADhAQAAEwAAAAAAAAAAAAAAAAAAAAAAW0NvbnRlbnRfVHlwZXNdLnhtbFBLAQItABQABgAI&#10;AAAAIQA4/SH/1gAAAJQBAAALAAAAAAAAAAAAAAAAAC8BAABfcmVscy8ucmVsc1BLAQItABQABgAI&#10;AAAAIQA8wiUjNAMAACcHAAAOAAAAAAAAAAAAAAAAAC4CAABkcnMvZTJvRG9jLnhtbFBLAQItABQA&#10;BgAIAAAAIQCbOv9E4AAAAAgBAAAPAAAAAAAAAAAAAAAAAI4FAABkcnMvZG93bnJldi54bWxQSwUG&#10;AAAAAAQABADzAAAAmwYAAAAA&#10;" fillcolor="black">
                    <v:fill color2="#bcbcbc" rotate="t" angle="180" focus="100%" type="gradient">
                      <o:fill v:ext="view" type="gradientUnscaled"/>
                    </v:fill>
                    <v:shadow on="t" color="black" opacity="22937f" origin=",.5" offset="0,.63889mm"/>
                    <v:textbox>
                      <w:txbxContent>
                        <w:p w14:paraId="303F1C84" w14:textId="77777777" w:rsidR="00323E64" w:rsidRDefault="00323E64" w:rsidP="00DE5862">
                          <w:pPr>
                            <w:jc w:val="center"/>
                          </w:pPr>
                          <w:r w:rsidRPr="00585D52">
                            <w:rPr>
                              <w:rFonts w:ascii="Arial" w:hAnsi="Arial" w:cs="Arial"/>
                              <w:b/>
                              <w:color w:val="000000"/>
                              <w:sz w:val="20"/>
                              <w:szCs w:val="20"/>
                            </w:rPr>
                            <w:t>SEI-260002/001353/2026</w:t>
                          </w:r>
                        </w:p>
                      </w:txbxContent>
                    </v:textbox>
                  </v:rect>
                </w:pict>
              </mc:Fallback>
            </mc:AlternateContent>
          </w:r>
          <w:r>
            <w:rPr>
              <w:spacing w:val="20"/>
              <w:sz w:val="20"/>
              <w:szCs w:val="16"/>
            </w:rPr>
            <w:tab/>
          </w:r>
          <w:r>
            <w:rPr>
              <w:noProof/>
            </w:rPr>
            <w:drawing>
              <wp:inline distT="0" distB="0" distL="0" distR="0" wp14:anchorId="34C4F362" wp14:editId="02B9C787">
                <wp:extent cx="1762760" cy="461010"/>
                <wp:effectExtent l="0" t="0" r="0" b="0"/>
                <wp:docPr id="8"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1"/>
                        <a:srcRect l="-55" t="-212" r="-55" b="-212"/>
                        <a:stretch>
                          <a:fillRect/>
                        </a:stretch>
                      </pic:blipFill>
                      <pic:spPr bwMode="auto">
                        <a:xfrm>
                          <a:off x="0" y="0"/>
                          <a:ext cx="1762760" cy="461010"/>
                        </a:xfrm>
                        <a:prstGeom prst="rect">
                          <a:avLst/>
                        </a:prstGeom>
                      </pic:spPr>
                    </pic:pic>
                  </a:graphicData>
                </a:graphic>
              </wp:inline>
            </w:drawing>
          </w:r>
          <w:r>
            <w:rPr>
              <w:spacing w:val="20"/>
              <w:sz w:val="20"/>
              <w:szCs w:val="16"/>
            </w:rPr>
            <w:tab/>
          </w:r>
        </w:p>
      </w:tc>
    </w:tr>
    <w:tr w:rsidR="009C681D" w14:paraId="2FC507B2" w14:textId="77777777" w:rsidTr="00165EB5">
      <w:trPr>
        <w:trHeight w:val="401"/>
      </w:trPr>
      <w:tc>
        <w:tcPr>
          <w:tcW w:w="9215" w:type="dxa"/>
          <w:shd w:val="clear" w:color="auto" w:fill="auto"/>
        </w:tcPr>
        <w:p w14:paraId="23D951F7" w14:textId="77777777" w:rsidR="009C681D" w:rsidRDefault="009C681D" w:rsidP="00395389">
          <w:pPr>
            <w:snapToGrid w:val="0"/>
            <w:jc w:val="center"/>
            <w:rPr>
              <w:spacing w:val="20"/>
              <w:sz w:val="20"/>
              <w:szCs w:val="16"/>
            </w:rPr>
          </w:pPr>
        </w:p>
        <w:p w14:paraId="632A282D" w14:textId="77777777" w:rsidR="009C681D" w:rsidRPr="00237EAC" w:rsidRDefault="009C681D" w:rsidP="00395389">
          <w:pPr>
            <w:jc w:val="center"/>
            <w:rPr>
              <w:rFonts w:ascii="Arial" w:hAnsi="Arial" w:cs="Arial"/>
              <w:b/>
              <w:spacing w:val="20"/>
              <w:sz w:val="20"/>
              <w:szCs w:val="20"/>
            </w:rPr>
          </w:pPr>
          <w:r w:rsidRPr="00237EAC">
            <w:rPr>
              <w:rFonts w:ascii="Arial" w:hAnsi="Arial" w:cs="Arial"/>
              <w:b/>
              <w:spacing w:val="20"/>
              <w:sz w:val="20"/>
              <w:szCs w:val="20"/>
            </w:rPr>
            <w:t xml:space="preserve">SECRETARIA DE ESTADO DE CIÊNCIA, TECNOLOGIA E </w:t>
          </w:r>
          <w:proofErr w:type="gramStart"/>
          <w:r w:rsidRPr="00237EAC">
            <w:rPr>
              <w:rFonts w:ascii="Arial" w:hAnsi="Arial" w:cs="Arial"/>
              <w:b/>
              <w:spacing w:val="20"/>
              <w:sz w:val="20"/>
              <w:szCs w:val="20"/>
            </w:rPr>
            <w:t>INOVAÇÃO</w:t>
          </w:r>
          <w:proofErr w:type="gramEnd"/>
          <w:r w:rsidRPr="00237EAC">
            <w:rPr>
              <w:rFonts w:ascii="Arial" w:hAnsi="Arial" w:cs="Arial"/>
              <w:b/>
              <w:spacing w:val="20"/>
              <w:sz w:val="20"/>
              <w:szCs w:val="20"/>
            </w:rPr>
            <w:t xml:space="preserve"> </w:t>
          </w:r>
        </w:p>
        <w:p w14:paraId="63543012" w14:textId="77777777" w:rsidR="009C681D" w:rsidRDefault="009C681D" w:rsidP="00395389">
          <w:pPr>
            <w:jc w:val="center"/>
            <w:rPr>
              <w:b/>
              <w:spacing w:val="20"/>
              <w:sz w:val="20"/>
              <w:szCs w:val="20"/>
            </w:rPr>
          </w:pPr>
          <w:r w:rsidRPr="00237EAC">
            <w:rPr>
              <w:rFonts w:ascii="Arial" w:hAnsi="Arial" w:cs="Arial"/>
              <w:b/>
              <w:spacing w:val="20"/>
              <w:sz w:val="20"/>
              <w:szCs w:val="20"/>
            </w:rPr>
            <w:t>UNIVERSIDADE ESTADUAL DO NORTE FLUMINENSE DARCY RIBEIRO</w:t>
          </w:r>
        </w:p>
      </w:tc>
    </w:tr>
  </w:tbl>
  <w:p w14:paraId="2D54E410" w14:textId="755809EB" w:rsidR="009C681D" w:rsidRDefault="009C681D">
    <w:pPr>
      <w:pStyle w:val="Cabealho"/>
    </w:pPr>
    <w:r>
      <w:rPr>
        <w:noProof/>
        <w:u w:val="single"/>
      </w:rPr>
      <mc:AlternateContent>
        <mc:Choice Requires="wps">
          <w:drawing>
            <wp:anchor distT="0" distB="0" distL="114300" distR="114300" simplePos="0" relativeHeight="251661312" behindDoc="0" locked="0" layoutInCell="1" allowOverlap="1" wp14:anchorId="4D8184D1" wp14:editId="22E95226">
              <wp:simplePos x="0" y="0"/>
              <wp:positionH relativeFrom="column">
                <wp:posOffset>-78105</wp:posOffset>
              </wp:positionH>
              <wp:positionV relativeFrom="paragraph">
                <wp:posOffset>78218</wp:posOffset>
              </wp:positionV>
              <wp:extent cx="5874589" cy="0"/>
              <wp:effectExtent l="38100" t="38100" r="50165" b="95250"/>
              <wp:wrapNone/>
              <wp:docPr id="4" name="Conector reto 4"/>
              <wp:cNvGraphicFramePr/>
              <a:graphic xmlns:a="http://schemas.openxmlformats.org/drawingml/2006/main">
                <a:graphicData uri="http://schemas.microsoft.com/office/word/2010/wordprocessingShape">
                  <wps:wsp>
                    <wps:cNvCnPr/>
                    <wps:spPr>
                      <a:xfrm>
                        <a:off x="0" y="0"/>
                        <a:ext cx="5874589"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Conector reto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6.15pt,6.15pt" to="456.4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P0GtwEAAL4DAAAOAAAAZHJzL2Uyb0RvYy54bWysU8GO0zAQvSPxD5bvNGnVhRI13UNXcEFQ&#10;wfIBXmfcWrI91ti06d8zdtssAqSVEBfHY897M+95sr4fvRNHoGQx9HI+a6WAoHGwYd/L748f3qyk&#10;SFmFQTkM0MszJHm/ef1qfYodLPCAbgASTBJSd4q9POQcu6ZJ+gBepRlGCHxpkLzKHNK+GUidmN27&#10;ZtG2b5sT0hAJNaTEpw+XS7mp/MaAzl+MSZCF6yX3lutKdX0qa7NZq25PKh6svrah/qELr2zgohPV&#10;g8pK/CD7B5W3mjChyTONvkFjrIaqgdXM29/UfDuoCFULm5PiZFP6f7T683FHwg69XEoRlOcn2vJD&#10;6YwkCDKKZbHoFFPHmduwo2uU4o6K3tGQL19WIsZq63myFcYsNB/erd4t71bvpdC3u+YZGCnlj4Be&#10;lE0vnQ1FserU8VPKXIxTbykclEYupesunx2UZBe+gmEVXGxR0XV+YOtIHBW/vNIaQp4XKcxXswvM&#10;WOcmYPsy8JpfoFBnawLPXwZPiFoZQ57A3gakvxHk8dayueTfHLjoLhY84XCuj1Kt4SGpCq8DXabw&#10;17jCn3+7zU8AAAD//wMAUEsDBBQABgAIAAAAIQC33/Ni2wAAAAkBAAAPAAAAZHJzL2Rvd25yZXYu&#10;eG1sTI9LT8MwEITvSPwHa5G4tU6MVNEQp6qQkDjSwKFHJ17yaPyQ7Tbpv2crDnBa7c5o9ptyt5iJ&#10;XTDEwVkJ+ToDhrZ1erCdhK/Pt9UzsJiU1WpyFiVcMcKuur8rVaHdbA94qVPHKMTGQknoU/IF57Ht&#10;0ai4dh4tad8uGJVoDR3XQc0UbiYusmzDjRosfeiVx9ce21N9NhKOoRnF+3X2wo2bejt6FB8HlPLx&#10;Ydm/AEu4pD8z3PAJHSpiatzZ6sgmCatcPJGVhNskwzYX1KX5PfCq5P8bVD8AAAD//wMAUEsBAi0A&#10;FAAGAAgAAAAhALaDOJL+AAAA4QEAABMAAAAAAAAAAAAAAAAAAAAAAFtDb250ZW50X1R5cGVzXS54&#10;bWxQSwECLQAUAAYACAAAACEAOP0h/9YAAACUAQAACwAAAAAAAAAAAAAAAAAvAQAAX3JlbHMvLnJl&#10;bHNQSwECLQAUAAYACAAAACEAJ+T9BrcBAAC+AwAADgAAAAAAAAAAAAAAAAAuAgAAZHJzL2Uyb0Rv&#10;Yy54bWxQSwECLQAUAAYACAAAACEAt9/zYtsAAAAJAQAADwAAAAAAAAAAAAAAAAARBAAAZHJzL2Rv&#10;d25yZXYueG1sUEsFBgAAAAAEAAQA8wAAABkFAAAAAA==&#10;" strokecolor="#4f81bd [3204]" strokeweight="2pt">
              <v:shadow on="t" color="black" opacity="24903f" origin=",.5" offset="0,.55556mm"/>
            </v:line>
          </w:pict>
        </mc:Fallback>
      </mc:AlternateContent>
    </w:r>
  </w:p>
  <w:p w14:paraId="78CD4188" w14:textId="1B3FE4A3" w:rsidR="009C681D" w:rsidRDefault="009C681D" w:rsidP="003146DD">
    <w:pPr>
      <w:pStyle w:val="Cabealho"/>
      <w:tabs>
        <w:tab w:val="clear" w:pos="4252"/>
        <w:tab w:val="clear" w:pos="8504"/>
        <w:tab w:val="left" w:pos="993"/>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57043B0"/>
    <w:multiLevelType w:val="multilevel"/>
    <w:tmpl w:val="0D58442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6085B08"/>
    <w:multiLevelType w:val="multilevel"/>
    <w:tmpl w:val="0CDEE0C8"/>
    <w:lvl w:ilvl="0">
      <w:start w:val="10"/>
      <w:numFmt w:val="decimal"/>
      <w:lvlText w:val="%1"/>
      <w:lvlJc w:val="left"/>
      <w:pPr>
        <w:ind w:left="560" w:hanging="560"/>
      </w:pPr>
      <w:rPr>
        <w:rFonts w:hint="default"/>
        <w:color w:val="000000"/>
      </w:rPr>
    </w:lvl>
    <w:lvl w:ilvl="1">
      <w:start w:val="1"/>
      <w:numFmt w:val="decimal"/>
      <w:lvlText w:val="%1.%2"/>
      <w:lvlJc w:val="left"/>
      <w:pPr>
        <w:ind w:left="631" w:hanging="560"/>
      </w:pPr>
      <w:rPr>
        <w:rFonts w:hint="default"/>
        <w:color w:val="000000"/>
      </w:rPr>
    </w:lvl>
    <w:lvl w:ilvl="2">
      <w:start w:val="3"/>
      <w:numFmt w:val="decimal"/>
      <w:lvlText w:val="%1.%2.%3"/>
      <w:lvlJc w:val="left"/>
      <w:pPr>
        <w:ind w:left="862" w:hanging="720"/>
      </w:pPr>
      <w:rPr>
        <w:rFonts w:hint="default"/>
        <w:color w:val="000000"/>
      </w:rPr>
    </w:lvl>
    <w:lvl w:ilvl="3">
      <w:start w:val="1"/>
      <w:numFmt w:val="decimal"/>
      <w:lvlText w:val="%1.%2.%3.%4"/>
      <w:lvlJc w:val="left"/>
      <w:pPr>
        <w:ind w:left="933" w:hanging="720"/>
      </w:pPr>
      <w:rPr>
        <w:rFonts w:hint="default"/>
        <w:color w:val="000000"/>
      </w:rPr>
    </w:lvl>
    <w:lvl w:ilvl="4">
      <w:start w:val="1"/>
      <w:numFmt w:val="decimal"/>
      <w:lvlText w:val="%1.%2.%3.%4.%5"/>
      <w:lvlJc w:val="left"/>
      <w:pPr>
        <w:ind w:left="1364" w:hanging="1080"/>
      </w:pPr>
      <w:rPr>
        <w:rFonts w:hint="default"/>
        <w:color w:val="000000"/>
      </w:rPr>
    </w:lvl>
    <w:lvl w:ilvl="5">
      <w:start w:val="1"/>
      <w:numFmt w:val="decimal"/>
      <w:lvlText w:val="%1.%2.%3.%4.%5.%6"/>
      <w:lvlJc w:val="left"/>
      <w:pPr>
        <w:ind w:left="1435" w:hanging="1080"/>
      </w:pPr>
      <w:rPr>
        <w:rFonts w:hint="default"/>
        <w:color w:val="000000"/>
      </w:rPr>
    </w:lvl>
    <w:lvl w:ilvl="6">
      <w:start w:val="1"/>
      <w:numFmt w:val="decimal"/>
      <w:lvlText w:val="%1.%2.%3.%4.%5.%6.%7"/>
      <w:lvlJc w:val="left"/>
      <w:pPr>
        <w:ind w:left="1866" w:hanging="1440"/>
      </w:pPr>
      <w:rPr>
        <w:rFonts w:hint="default"/>
        <w:color w:val="000000"/>
      </w:rPr>
    </w:lvl>
    <w:lvl w:ilvl="7">
      <w:start w:val="1"/>
      <w:numFmt w:val="decimal"/>
      <w:lvlText w:val="%1.%2.%3.%4.%5.%6.%7.%8"/>
      <w:lvlJc w:val="left"/>
      <w:pPr>
        <w:ind w:left="1937" w:hanging="1440"/>
      </w:pPr>
      <w:rPr>
        <w:rFonts w:hint="default"/>
        <w:color w:val="000000"/>
      </w:rPr>
    </w:lvl>
    <w:lvl w:ilvl="8">
      <w:start w:val="1"/>
      <w:numFmt w:val="decimal"/>
      <w:lvlText w:val="%1.%2.%3.%4.%5.%6.%7.%8.%9"/>
      <w:lvlJc w:val="left"/>
      <w:pPr>
        <w:ind w:left="2368" w:hanging="1800"/>
      </w:pPr>
      <w:rPr>
        <w:rFonts w:hint="default"/>
        <w:color w:val="000000"/>
      </w:rPr>
    </w:lvl>
  </w:abstractNum>
  <w:abstractNum w:abstractNumId="3">
    <w:nsid w:val="1D5C100D"/>
    <w:multiLevelType w:val="multilevel"/>
    <w:tmpl w:val="8506C59C"/>
    <w:lvl w:ilvl="0">
      <w:start w:val="1"/>
      <w:numFmt w:val="decimal"/>
      <w:pStyle w:val="Nivel01"/>
      <w:lvlText w:val="%1."/>
      <w:lvlJc w:val="left"/>
      <w:pPr>
        <w:ind w:left="360" w:hanging="360"/>
      </w:pPr>
      <w:rPr>
        <w:rFonts w:hint="default"/>
        <w:b/>
      </w:rPr>
    </w:lvl>
    <w:lvl w:ilvl="1">
      <w:start w:val="1"/>
      <w:numFmt w:val="decimal"/>
      <w:pStyle w:val="Nivel2"/>
      <w:lvlText w:val="%1.%2."/>
      <w:lvlJc w:val="left"/>
      <w:pPr>
        <w:ind w:left="2417" w:hanging="432"/>
      </w:pPr>
      <w:rPr>
        <w:rFonts w:ascii="Arial" w:hAnsi="Arial" w:cs="Arial" w:hint="default"/>
        <w:b/>
        <w:i w:val="0"/>
        <w:strike w:val="0"/>
        <w:color w:val="auto"/>
        <w:sz w:val="20"/>
        <w:szCs w:val="20"/>
        <w:u w:val="none"/>
      </w:rPr>
    </w:lvl>
    <w:lvl w:ilvl="2">
      <w:start w:val="1"/>
      <w:numFmt w:val="decimal"/>
      <w:pStyle w:val="Nivel3"/>
      <w:lvlText w:val="%1.%2.%3."/>
      <w:lvlJc w:val="left"/>
      <w:pPr>
        <w:ind w:left="1639" w:hanging="504"/>
      </w:pPr>
      <w:rPr>
        <w:rFonts w:ascii="Arial" w:hAnsi="Arial" w:hint="default"/>
        <w:b/>
        <w:i w:val="0"/>
        <w:strike w:val="0"/>
        <w:color w:val="auto"/>
        <w:sz w:val="20"/>
        <w:szCs w:val="20"/>
      </w:rPr>
    </w:lvl>
    <w:lvl w:ilvl="3">
      <w:start w:val="1"/>
      <w:numFmt w:val="decimal"/>
      <w:pStyle w:val="Nivel4"/>
      <w:lvlText w:val="%1.%2.%3.%4."/>
      <w:lvlJc w:val="left"/>
      <w:pPr>
        <w:ind w:left="1783" w:hanging="648"/>
      </w:pPr>
      <w:rPr>
        <w:rFonts w:hint="default"/>
        <w:b/>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ECF23A9"/>
    <w:multiLevelType w:val="multilevel"/>
    <w:tmpl w:val="67C8BBD4"/>
    <w:lvl w:ilvl="0">
      <w:start w:val="16"/>
      <w:numFmt w:val="decimal"/>
      <w:lvlText w:val="%1"/>
      <w:lvlJc w:val="left"/>
      <w:pPr>
        <w:ind w:left="375" w:hanging="375"/>
      </w:pPr>
      <w:rPr>
        <w:rFonts w:hint="default"/>
      </w:rPr>
    </w:lvl>
    <w:lvl w:ilvl="1">
      <w:start w:val="1"/>
      <w:numFmt w:val="decimal"/>
      <w:lvlText w:val="%1.%2"/>
      <w:lvlJc w:val="left"/>
      <w:pPr>
        <w:ind w:left="3920" w:hanging="375"/>
      </w:pPr>
      <w:rPr>
        <w:rFonts w:hint="default"/>
      </w:rPr>
    </w:lvl>
    <w:lvl w:ilvl="2">
      <w:start w:val="1"/>
      <w:numFmt w:val="decimal"/>
      <w:lvlText w:val="%1.%2.%3"/>
      <w:lvlJc w:val="left"/>
      <w:pPr>
        <w:ind w:left="7810" w:hanging="720"/>
      </w:pPr>
      <w:rPr>
        <w:rFonts w:hint="default"/>
      </w:rPr>
    </w:lvl>
    <w:lvl w:ilvl="3">
      <w:start w:val="1"/>
      <w:numFmt w:val="decimal"/>
      <w:lvlText w:val="%1.%2.%3.%4"/>
      <w:lvlJc w:val="left"/>
      <w:pPr>
        <w:ind w:left="11355" w:hanging="720"/>
      </w:pPr>
      <w:rPr>
        <w:rFonts w:hint="default"/>
      </w:rPr>
    </w:lvl>
    <w:lvl w:ilvl="4">
      <w:start w:val="1"/>
      <w:numFmt w:val="decimal"/>
      <w:lvlText w:val="%1.%2.%3.%4.%5"/>
      <w:lvlJc w:val="left"/>
      <w:pPr>
        <w:ind w:left="15260" w:hanging="1080"/>
      </w:pPr>
      <w:rPr>
        <w:rFonts w:hint="default"/>
      </w:rPr>
    </w:lvl>
    <w:lvl w:ilvl="5">
      <w:start w:val="1"/>
      <w:numFmt w:val="decimal"/>
      <w:lvlText w:val="%1.%2.%3.%4.%5.%6"/>
      <w:lvlJc w:val="left"/>
      <w:pPr>
        <w:ind w:left="18805" w:hanging="1080"/>
      </w:pPr>
      <w:rPr>
        <w:rFonts w:hint="default"/>
      </w:rPr>
    </w:lvl>
    <w:lvl w:ilvl="6">
      <w:start w:val="1"/>
      <w:numFmt w:val="decimal"/>
      <w:lvlText w:val="%1.%2.%3.%4.%5.%6.%7"/>
      <w:lvlJc w:val="left"/>
      <w:pPr>
        <w:ind w:left="22710" w:hanging="1440"/>
      </w:pPr>
      <w:rPr>
        <w:rFonts w:hint="default"/>
      </w:rPr>
    </w:lvl>
    <w:lvl w:ilvl="7">
      <w:start w:val="1"/>
      <w:numFmt w:val="decimal"/>
      <w:lvlText w:val="%1.%2.%3.%4.%5.%6.%7.%8"/>
      <w:lvlJc w:val="left"/>
      <w:pPr>
        <w:ind w:left="26255" w:hanging="1440"/>
      </w:pPr>
      <w:rPr>
        <w:rFonts w:hint="default"/>
      </w:rPr>
    </w:lvl>
    <w:lvl w:ilvl="8">
      <w:start w:val="1"/>
      <w:numFmt w:val="decimal"/>
      <w:lvlText w:val="%1.%2.%3.%4.%5.%6.%7.%8.%9"/>
      <w:lvlJc w:val="left"/>
      <w:pPr>
        <w:ind w:left="30160" w:hanging="1800"/>
      </w:pPr>
      <w:rPr>
        <w:rFonts w:hint="default"/>
      </w:rPr>
    </w:lvl>
  </w:abstractNum>
  <w:abstractNum w:abstractNumId="5">
    <w:nsid w:val="28A462CB"/>
    <w:multiLevelType w:val="multilevel"/>
    <w:tmpl w:val="8118F75E"/>
    <w:lvl w:ilvl="0">
      <w:start w:val="17"/>
      <w:numFmt w:val="decimal"/>
      <w:lvlText w:val="%1"/>
      <w:lvlJc w:val="left"/>
      <w:pPr>
        <w:ind w:left="705" w:hanging="705"/>
      </w:pPr>
      <w:rPr>
        <w:rFonts w:hint="default"/>
      </w:rPr>
    </w:lvl>
    <w:lvl w:ilvl="1">
      <w:start w:val="1"/>
      <w:numFmt w:val="decimal"/>
      <w:lvlText w:val="%1.%2"/>
      <w:lvlJc w:val="left"/>
      <w:pPr>
        <w:ind w:left="1130" w:hanging="705"/>
      </w:pPr>
      <w:rPr>
        <w:rFonts w:hint="default"/>
      </w:rPr>
    </w:lvl>
    <w:lvl w:ilvl="2">
      <w:start w:val="6"/>
      <w:numFmt w:val="decimal"/>
      <w:lvlText w:val="%1.%2.%3"/>
      <w:lvlJc w:val="left"/>
      <w:pPr>
        <w:ind w:left="1570" w:hanging="720"/>
      </w:pPr>
      <w:rPr>
        <w:rFonts w:hint="default"/>
      </w:rPr>
    </w:lvl>
    <w:lvl w:ilvl="3">
      <w:start w:val="1"/>
      <w:numFmt w:val="decimal"/>
      <w:lvlText w:val="%1.%2.%3.%4"/>
      <w:lvlJc w:val="left"/>
      <w:pPr>
        <w:ind w:left="1995" w:hanging="720"/>
      </w:pPr>
      <w:rPr>
        <w:rFonts w:hint="default"/>
        <w:b/>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6">
    <w:nsid w:val="2C7300AA"/>
    <w:multiLevelType w:val="multilevel"/>
    <w:tmpl w:val="527274C6"/>
    <w:lvl w:ilvl="0">
      <w:start w:val="17"/>
      <w:numFmt w:val="decimal"/>
      <w:lvlText w:val="%1"/>
      <w:lvlJc w:val="left"/>
      <w:pPr>
        <w:ind w:left="810" w:hanging="810"/>
      </w:pPr>
      <w:rPr>
        <w:rFonts w:hint="default"/>
      </w:rPr>
    </w:lvl>
    <w:lvl w:ilvl="1">
      <w:start w:val="1"/>
      <w:numFmt w:val="decimal"/>
      <w:lvlText w:val="%1.%2"/>
      <w:lvlJc w:val="left"/>
      <w:pPr>
        <w:ind w:left="1093" w:hanging="810"/>
      </w:pPr>
      <w:rPr>
        <w:rFonts w:hint="default"/>
      </w:rPr>
    </w:lvl>
    <w:lvl w:ilvl="2">
      <w:start w:val="10"/>
      <w:numFmt w:val="decimal"/>
      <w:lvlText w:val="%1.%2.%3"/>
      <w:lvlJc w:val="left"/>
      <w:pPr>
        <w:ind w:left="1376" w:hanging="810"/>
      </w:pPr>
      <w:rPr>
        <w:rFonts w:hint="default"/>
      </w:rPr>
    </w:lvl>
    <w:lvl w:ilvl="3">
      <w:start w:val="1"/>
      <w:numFmt w:val="decimal"/>
      <w:lvlText w:val="%1.%2.%3.%4"/>
      <w:lvlJc w:val="left"/>
      <w:pPr>
        <w:ind w:left="1659" w:hanging="810"/>
      </w:pPr>
      <w:rPr>
        <w:rFonts w:hint="default"/>
        <w:b/>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7">
    <w:nsid w:val="2FD52E26"/>
    <w:multiLevelType w:val="multilevel"/>
    <w:tmpl w:val="47F626D6"/>
    <w:lvl w:ilvl="0">
      <w:start w:val="10"/>
      <w:numFmt w:val="decimal"/>
      <w:lvlText w:val="%1"/>
      <w:lvlJc w:val="left"/>
      <w:pPr>
        <w:ind w:left="560" w:hanging="560"/>
      </w:pPr>
      <w:rPr>
        <w:rFonts w:hint="default"/>
        <w:color w:val="000000"/>
      </w:rPr>
    </w:lvl>
    <w:lvl w:ilvl="1">
      <w:start w:val="1"/>
      <w:numFmt w:val="decimal"/>
      <w:lvlText w:val="%1.%2"/>
      <w:lvlJc w:val="left"/>
      <w:pPr>
        <w:ind w:left="991" w:hanging="560"/>
      </w:pPr>
      <w:rPr>
        <w:rFonts w:hint="default"/>
        <w:color w:val="000000"/>
      </w:rPr>
    </w:lvl>
    <w:lvl w:ilvl="2">
      <w:start w:val="3"/>
      <w:numFmt w:val="decimal"/>
      <w:lvlText w:val="%1.%2.%3"/>
      <w:lvlJc w:val="left"/>
      <w:pPr>
        <w:ind w:left="1582" w:hanging="720"/>
      </w:pPr>
      <w:rPr>
        <w:rFonts w:hint="default"/>
        <w:color w:val="000000"/>
      </w:rPr>
    </w:lvl>
    <w:lvl w:ilvl="3">
      <w:start w:val="1"/>
      <w:numFmt w:val="decimal"/>
      <w:lvlText w:val="%1.%2.%3.%4"/>
      <w:lvlJc w:val="left"/>
      <w:pPr>
        <w:ind w:left="2013" w:hanging="720"/>
      </w:pPr>
      <w:rPr>
        <w:rFonts w:hint="default"/>
        <w:color w:val="000000"/>
      </w:rPr>
    </w:lvl>
    <w:lvl w:ilvl="4">
      <w:start w:val="1"/>
      <w:numFmt w:val="decimal"/>
      <w:lvlText w:val="%1.%2.%3.%4.%5"/>
      <w:lvlJc w:val="left"/>
      <w:pPr>
        <w:ind w:left="2804" w:hanging="1080"/>
      </w:pPr>
      <w:rPr>
        <w:rFonts w:hint="default"/>
        <w:color w:val="000000"/>
      </w:rPr>
    </w:lvl>
    <w:lvl w:ilvl="5">
      <w:start w:val="1"/>
      <w:numFmt w:val="decimal"/>
      <w:lvlText w:val="%1.%2.%3.%4.%5.%6"/>
      <w:lvlJc w:val="left"/>
      <w:pPr>
        <w:ind w:left="3235" w:hanging="1080"/>
      </w:pPr>
      <w:rPr>
        <w:rFonts w:hint="default"/>
        <w:color w:val="000000"/>
      </w:rPr>
    </w:lvl>
    <w:lvl w:ilvl="6">
      <w:start w:val="1"/>
      <w:numFmt w:val="decimal"/>
      <w:lvlText w:val="%1.%2.%3.%4.%5.%6.%7"/>
      <w:lvlJc w:val="left"/>
      <w:pPr>
        <w:ind w:left="4026" w:hanging="1440"/>
      </w:pPr>
      <w:rPr>
        <w:rFonts w:hint="default"/>
        <w:color w:val="000000"/>
      </w:rPr>
    </w:lvl>
    <w:lvl w:ilvl="7">
      <w:start w:val="1"/>
      <w:numFmt w:val="decimal"/>
      <w:lvlText w:val="%1.%2.%3.%4.%5.%6.%7.%8"/>
      <w:lvlJc w:val="left"/>
      <w:pPr>
        <w:ind w:left="4457" w:hanging="1440"/>
      </w:pPr>
      <w:rPr>
        <w:rFonts w:hint="default"/>
        <w:color w:val="000000"/>
      </w:rPr>
    </w:lvl>
    <w:lvl w:ilvl="8">
      <w:start w:val="1"/>
      <w:numFmt w:val="decimal"/>
      <w:lvlText w:val="%1.%2.%3.%4.%5.%6.%7.%8.%9"/>
      <w:lvlJc w:val="left"/>
      <w:pPr>
        <w:ind w:left="5248" w:hanging="1800"/>
      </w:pPr>
      <w:rPr>
        <w:rFonts w:hint="default"/>
        <w:color w:val="000000"/>
      </w:rPr>
    </w:lvl>
  </w:abstractNum>
  <w:abstractNum w:abstractNumId="8">
    <w:nsid w:val="2FEF307E"/>
    <w:multiLevelType w:val="hybridMultilevel"/>
    <w:tmpl w:val="618A6D36"/>
    <w:lvl w:ilvl="0" w:tplc="D6842742">
      <w:start w:val="1"/>
      <w:numFmt w:val="lowerLetter"/>
      <w:lvlText w:val="%1)"/>
      <w:lvlJc w:val="left"/>
      <w:pPr>
        <w:ind w:left="502" w:hanging="360"/>
      </w:pPr>
      <w:rPr>
        <w:rFonts w:hint="default"/>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9">
    <w:nsid w:val="33632072"/>
    <w:multiLevelType w:val="multilevel"/>
    <w:tmpl w:val="EAF66AF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858"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2">
    <w:nsid w:val="38974405"/>
    <w:multiLevelType w:val="multilevel"/>
    <w:tmpl w:val="7CDA3BA8"/>
    <w:lvl w:ilvl="0">
      <w:start w:val="2"/>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A503D63"/>
    <w:multiLevelType w:val="hybridMultilevel"/>
    <w:tmpl w:val="2FE0F656"/>
    <w:lvl w:ilvl="0" w:tplc="8A2C377E">
      <w:start w:val="2"/>
      <w:numFmt w:val="decimal"/>
      <w:lvlText w:val="%1."/>
      <w:lvlJc w:val="left"/>
      <w:pPr>
        <w:ind w:left="1859" w:hanging="360"/>
      </w:pPr>
      <w:rPr>
        <w:rFonts w:cs="Times New Roman" w:hint="default"/>
      </w:rPr>
    </w:lvl>
    <w:lvl w:ilvl="1" w:tplc="04160019" w:tentative="1">
      <w:start w:val="1"/>
      <w:numFmt w:val="lowerLetter"/>
      <w:lvlText w:val="%2."/>
      <w:lvlJc w:val="left"/>
      <w:pPr>
        <w:ind w:left="2579" w:hanging="360"/>
      </w:pPr>
      <w:rPr>
        <w:rFonts w:cs="Times New Roman"/>
      </w:rPr>
    </w:lvl>
    <w:lvl w:ilvl="2" w:tplc="0416001B" w:tentative="1">
      <w:start w:val="1"/>
      <w:numFmt w:val="lowerRoman"/>
      <w:lvlText w:val="%3."/>
      <w:lvlJc w:val="right"/>
      <w:pPr>
        <w:ind w:left="3299" w:hanging="180"/>
      </w:pPr>
      <w:rPr>
        <w:rFonts w:cs="Times New Roman"/>
      </w:rPr>
    </w:lvl>
    <w:lvl w:ilvl="3" w:tplc="0416000F" w:tentative="1">
      <w:start w:val="1"/>
      <w:numFmt w:val="decimal"/>
      <w:lvlText w:val="%4."/>
      <w:lvlJc w:val="left"/>
      <w:pPr>
        <w:ind w:left="4019" w:hanging="360"/>
      </w:pPr>
      <w:rPr>
        <w:rFonts w:cs="Times New Roman"/>
      </w:rPr>
    </w:lvl>
    <w:lvl w:ilvl="4" w:tplc="04160019" w:tentative="1">
      <w:start w:val="1"/>
      <w:numFmt w:val="lowerLetter"/>
      <w:lvlText w:val="%5."/>
      <w:lvlJc w:val="left"/>
      <w:pPr>
        <w:ind w:left="4739" w:hanging="360"/>
      </w:pPr>
      <w:rPr>
        <w:rFonts w:cs="Times New Roman"/>
      </w:rPr>
    </w:lvl>
    <w:lvl w:ilvl="5" w:tplc="0416001B" w:tentative="1">
      <w:start w:val="1"/>
      <w:numFmt w:val="lowerRoman"/>
      <w:lvlText w:val="%6."/>
      <w:lvlJc w:val="right"/>
      <w:pPr>
        <w:ind w:left="5459" w:hanging="180"/>
      </w:pPr>
      <w:rPr>
        <w:rFonts w:cs="Times New Roman"/>
      </w:rPr>
    </w:lvl>
    <w:lvl w:ilvl="6" w:tplc="0416000F" w:tentative="1">
      <w:start w:val="1"/>
      <w:numFmt w:val="decimal"/>
      <w:lvlText w:val="%7."/>
      <w:lvlJc w:val="left"/>
      <w:pPr>
        <w:ind w:left="6179" w:hanging="360"/>
      </w:pPr>
      <w:rPr>
        <w:rFonts w:cs="Times New Roman"/>
      </w:rPr>
    </w:lvl>
    <w:lvl w:ilvl="7" w:tplc="04160019" w:tentative="1">
      <w:start w:val="1"/>
      <w:numFmt w:val="lowerLetter"/>
      <w:lvlText w:val="%8."/>
      <w:lvlJc w:val="left"/>
      <w:pPr>
        <w:ind w:left="6899" w:hanging="360"/>
      </w:pPr>
      <w:rPr>
        <w:rFonts w:cs="Times New Roman"/>
      </w:rPr>
    </w:lvl>
    <w:lvl w:ilvl="8" w:tplc="0416001B" w:tentative="1">
      <w:start w:val="1"/>
      <w:numFmt w:val="lowerRoman"/>
      <w:lvlText w:val="%9."/>
      <w:lvlJc w:val="right"/>
      <w:pPr>
        <w:ind w:left="7619" w:hanging="180"/>
      </w:pPr>
      <w:rPr>
        <w:rFonts w:cs="Times New Roman"/>
      </w:rPr>
    </w:lvl>
  </w:abstractNum>
  <w:abstractNum w:abstractNumId="14">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4B123E5D"/>
    <w:multiLevelType w:val="multilevel"/>
    <w:tmpl w:val="608C45FA"/>
    <w:lvl w:ilvl="0">
      <w:start w:val="9"/>
      <w:numFmt w:val="decimal"/>
      <w:lvlText w:val="%1"/>
      <w:lvlJc w:val="left"/>
      <w:pPr>
        <w:ind w:left="435" w:hanging="435"/>
      </w:pPr>
      <w:rPr>
        <w:rFonts w:hint="default"/>
        <w:color w:val="000000"/>
      </w:rPr>
    </w:lvl>
    <w:lvl w:ilvl="1">
      <w:start w:val="1"/>
      <w:numFmt w:val="decimal"/>
      <w:lvlText w:val="%1.%2"/>
      <w:lvlJc w:val="left"/>
      <w:pPr>
        <w:ind w:left="506" w:hanging="435"/>
      </w:pPr>
      <w:rPr>
        <w:rFonts w:hint="default"/>
        <w:color w:val="000000"/>
      </w:rPr>
    </w:lvl>
    <w:lvl w:ilvl="2">
      <w:start w:val="3"/>
      <w:numFmt w:val="decimal"/>
      <w:lvlText w:val="%1.%2.%3"/>
      <w:lvlJc w:val="left"/>
      <w:pPr>
        <w:ind w:left="862" w:hanging="720"/>
      </w:pPr>
      <w:rPr>
        <w:rFonts w:hint="default"/>
        <w:color w:val="000000"/>
      </w:rPr>
    </w:lvl>
    <w:lvl w:ilvl="3">
      <w:start w:val="1"/>
      <w:numFmt w:val="decimal"/>
      <w:lvlText w:val="%1.%2.%3.%4"/>
      <w:lvlJc w:val="left"/>
      <w:pPr>
        <w:ind w:left="933" w:hanging="720"/>
      </w:pPr>
      <w:rPr>
        <w:rFonts w:hint="default"/>
        <w:color w:val="000000"/>
      </w:rPr>
    </w:lvl>
    <w:lvl w:ilvl="4">
      <w:start w:val="1"/>
      <w:numFmt w:val="decimal"/>
      <w:lvlText w:val="%1.%2.%3.%4.%5"/>
      <w:lvlJc w:val="left"/>
      <w:pPr>
        <w:ind w:left="1364" w:hanging="1080"/>
      </w:pPr>
      <w:rPr>
        <w:rFonts w:hint="default"/>
        <w:color w:val="000000"/>
      </w:rPr>
    </w:lvl>
    <w:lvl w:ilvl="5">
      <w:start w:val="1"/>
      <w:numFmt w:val="decimal"/>
      <w:lvlText w:val="%1.%2.%3.%4.%5.%6"/>
      <w:lvlJc w:val="left"/>
      <w:pPr>
        <w:ind w:left="1435" w:hanging="1080"/>
      </w:pPr>
      <w:rPr>
        <w:rFonts w:hint="default"/>
        <w:color w:val="000000"/>
      </w:rPr>
    </w:lvl>
    <w:lvl w:ilvl="6">
      <w:start w:val="1"/>
      <w:numFmt w:val="decimal"/>
      <w:lvlText w:val="%1.%2.%3.%4.%5.%6.%7"/>
      <w:lvlJc w:val="left"/>
      <w:pPr>
        <w:ind w:left="1866" w:hanging="1440"/>
      </w:pPr>
      <w:rPr>
        <w:rFonts w:hint="default"/>
        <w:color w:val="000000"/>
      </w:rPr>
    </w:lvl>
    <w:lvl w:ilvl="7">
      <w:start w:val="1"/>
      <w:numFmt w:val="decimal"/>
      <w:lvlText w:val="%1.%2.%3.%4.%5.%6.%7.%8"/>
      <w:lvlJc w:val="left"/>
      <w:pPr>
        <w:ind w:left="1937" w:hanging="1440"/>
      </w:pPr>
      <w:rPr>
        <w:rFonts w:hint="default"/>
        <w:color w:val="000000"/>
      </w:rPr>
    </w:lvl>
    <w:lvl w:ilvl="8">
      <w:start w:val="1"/>
      <w:numFmt w:val="decimal"/>
      <w:lvlText w:val="%1.%2.%3.%4.%5.%6.%7.%8.%9"/>
      <w:lvlJc w:val="left"/>
      <w:pPr>
        <w:ind w:left="2368" w:hanging="1800"/>
      </w:pPr>
      <w:rPr>
        <w:rFonts w:hint="default"/>
        <w:color w:val="000000"/>
      </w:rPr>
    </w:lvl>
  </w:abstractNum>
  <w:abstractNum w:abstractNumId="16">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5147461A"/>
    <w:multiLevelType w:val="hybridMultilevel"/>
    <w:tmpl w:val="27F8C7C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541C0B00"/>
    <w:multiLevelType w:val="multilevel"/>
    <w:tmpl w:val="76200A46"/>
    <w:lvl w:ilvl="0">
      <w:start w:val="8"/>
      <w:numFmt w:val="decimal"/>
      <w:lvlText w:val="%1"/>
      <w:lvlJc w:val="left"/>
      <w:pPr>
        <w:ind w:left="540" w:hanging="540"/>
      </w:pPr>
      <w:rPr>
        <w:rFonts w:hint="default"/>
      </w:rPr>
    </w:lvl>
    <w:lvl w:ilvl="1">
      <w:start w:val="15"/>
      <w:numFmt w:val="decimal"/>
      <w:lvlText w:val="%1.%2"/>
      <w:lvlJc w:val="left"/>
      <w:pPr>
        <w:ind w:left="540" w:hanging="54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58C70088"/>
    <w:multiLevelType w:val="multilevel"/>
    <w:tmpl w:val="6218C7AA"/>
    <w:lvl w:ilvl="0">
      <w:start w:val="1"/>
      <w:numFmt w:val="decimal"/>
      <w:lvlText w:val="%1."/>
      <w:lvlJc w:val="left"/>
      <w:pPr>
        <w:ind w:left="502" w:hanging="360"/>
      </w:pPr>
      <w:rPr>
        <w:b/>
        <w:i w:val="0"/>
        <w:strike w:val="0"/>
        <w:dstrike w:val="0"/>
      </w:rPr>
    </w:lvl>
    <w:lvl w:ilvl="1">
      <w:start w:val="1"/>
      <w:numFmt w:val="decimal"/>
      <w:lvlText w:val="%1.%2."/>
      <w:lvlJc w:val="left"/>
      <w:pPr>
        <w:ind w:left="858" w:hanging="432"/>
      </w:pPr>
    </w:lvl>
    <w:lvl w:ilvl="2">
      <w:start w:val="1"/>
      <w:numFmt w:val="decimal"/>
      <w:lvlText w:val="%1.%2.%3."/>
      <w:lvlJc w:val="left"/>
      <w:pPr>
        <w:ind w:left="1224" w:hanging="504"/>
      </w:pPr>
      <w:rPr>
        <w:i w:val="0"/>
        <w:strike w:val="0"/>
      </w:rPr>
    </w:lvl>
    <w:lvl w:ilvl="3">
      <w:start w:val="1"/>
      <w:numFmt w:val="decimal"/>
      <w:lvlText w:val="%1.%2.%3.%4."/>
      <w:lvlJc w:val="left"/>
      <w:pPr>
        <w:ind w:left="1728" w:hanging="648"/>
      </w:pPr>
    </w:lvl>
    <w:lvl w:ilvl="4">
      <w:start w:val="1"/>
      <w:numFmt w:val="decimal"/>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5BD36938"/>
    <w:multiLevelType w:val="multilevel"/>
    <w:tmpl w:val="9FF863C2"/>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68BF3ED3"/>
    <w:multiLevelType w:val="multilevel"/>
    <w:tmpl w:val="BCA814A8"/>
    <w:lvl w:ilvl="0">
      <w:start w:val="12"/>
      <w:numFmt w:val="decimal"/>
      <w:lvlText w:val="%1"/>
      <w:lvlJc w:val="left"/>
      <w:pPr>
        <w:ind w:left="600" w:hanging="600"/>
      </w:pPr>
      <w:rPr>
        <w:rFonts w:hint="default"/>
        <w:color w:val="000000"/>
      </w:rPr>
    </w:lvl>
    <w:lvl w:ilvl="1">
      <w:start w:val="1"/>
      <w:numFmt w:val="decimal"/>
      <w:lvlText w:val="%1.%2"/>
      <w:lvlJc w:val="left"/>
      <w:pPr>
        <w:ind w:left="600" w:hanging="600"/>
      </w:pPr>
      <w:rPr>
        <w:rFonts w:hint="default"/>
        <w:color w:val="000000"/>
      </w:rPr>
    </w:lvl>
    <w:lvl w:ilvl="2">
      <w:start w:val="3"/>
      <w:numFmt w:val="decimal"/>
      <w:lvlText w:val="%1.%2.%3"/>
      <w:lvlJc w:val="left"/>
      <w:pPr>
        <w:ind w:left="862"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3">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4">
    <w:nsid w:val="7BD60EE4"/>
    <w:multiLevelType w:val="hybridMultilevel"/>
    <w:tmpl w:val="A9C44C9A"/>
    <w:lvl w:ilvl="0" w:tplc="F10290E8">
      <w:start w:val="1"/>
      <w:numFmt w:val="lowerRoman"/>
      <w:lvlText w:val="(%1)"/>
      <w:lvlJc w:val="left"/>
      <w:pPr>
        <w:ind w:left="1698" w:hanging="99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25">
    <w:nsid w:val="7C7F7278"/>
    <w:multiLevelType w:val="multilevel"/>
    <w:tmpl w:val="7F74F35E"/>
    <w:lvl w:ilvl="0">
      <w:start w:val="11"/>
      <w:numFmt w:val="decimal"/>
      <w:lvlText w:val="%1"/>
      <w:lvlJc w:val="left"/>
      <w:pPr>
        <w:ind w:left="480" w:hanging="480"/>
      </w:pPr>
      <w:rPr>
        <w:rFonts w:hint="default"/>
      </w:rPr>
    </w:lvl>
    <w:lvl w:ilvl="1">
      <w:start w:val="3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7DB27652"/>
    <w:multiLevelType w:val="multilevel"/>
    <w:tmpl w:val="E826C09A"/>
    <w:lvl w:ilvl="0">
      <w:start w:val="19"/>
      <w:numFmt w:val="decimal"/>
      <w:lvlText w:val="%1"/>
      <w:lvlJc w:val="left"/>
      <w:pPr>
        <w:ind w:left="375" w:hanging="375"/>
      </w:pPr>
      <w:rPr>
        <w:rFonts w:hint="default"/>
      </w:rPr>
    </w:lvl>
    <w:lvl w:ilvl="1">
      <w:start w:val="2"/>
      <w:numFmt w:val="decimal"/>
      <w:lvlText w:val="%1.%2"/>
      <w:lvlJc w:val="left"/>
      <w:pPr>
        <w:ind w:left="658" w:hanging="375"/>
      </w:pPr>
      <w:rPr>
        <w:rFonts w:hint="default"/>
        <w:b/>
        <w:strike w:val="0"/>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num w:numId="1">
    <w:abstractNumId w:val="3"/>
  </w:num>
  <w:num w:numId="2">
    <w:abstractNumId w:val="0"/>
  </w:num>
  <w:num w:numId="3">
    <w:abstractNumId w:val="23"/>
  </w:num>
  <w:num w:numId="4">
    <w:abstractNumId w:val="26"/>
  </w:num>
  <w:num w:numId="5">
    <w:abstractNumId w:val="14"/>
  </w:num>
  <w:num w:numId="6">
    <w:abstractNumId w:val="10"/>
  </w:num>
  <w:num w:numId="7">
    <w:abstractNumId w:val="16"/>
  </w:num>
  <w:num w:numId="8">
    <w:abstractNumId w:val="21"/>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19"/>
  </w:num>
  <w:num w:numId="17">
    <w:abstractNumId w:val="9"/>
  </w:num>
  <w:num w:numId="18">
    <w:abstractNumId w:val="20"/>
  </w:num>
  <w:num w:numId="19">
    <w:abstractNumId w:val="8"/>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15"/>
  </w:num>
  <w:num w:numId="23">
    <w:abstractNumId w:val="25"/>
  </w:num>
  <w:num w:numId="24">
    <w:abstractNumId w:val="3"/>
  </w:num>
  <w:num w:numId="25">
    <w:abstractNumId w:val="24"/>
  </w:num>
  <w:num w:numId="26">
    <w:abstractNumId w:val="17"/>
  </w:num>
  <w:num w:numId="27">
    <w:abstractNumId w:val="2"/>
  </w:num>
  <w:num w:numId="28">
    <w:abstractNumId w:val="7"/>
  </w:num>
  <w:num w:numId="29">
    <w:abstractNumId w:val="3"/>
  </w:num>
  <w:num w:numId="30">
    <w:abstractNumId w:val="3"/>
  </w:num>
  <w:num w:numId="31">
    <w:abstractNumId w:val="1"/>
  </w:num>
  <w:num w:numId="32">
    <w:abstractNumId w:val="12"/>
  </w:num>
  <w:num w:numId="33">
    <w:abstractNumId w:val="3"/>
    <w:lvlOverride w:ilvl="0">
      <w:startOverride w:val="6"/>
    </w:lvlOverride>
    <w:lvlOverride w:ilvl="1">
      <w:startOverride w:val="1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num>
  <w:num w:numId="35">
    <w:abstractNumId w:val="3"/>
    <w:lvlOverride w:ilvl="0">
      <w:startOverride w:val="17"/>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3"/>
    </w:lvlOverride>
    <w:lvlOverride w:ilvl="1">
      <w:startOverride w:val="6"/>
    </w:lvlOverride>
  </w:num>
  <w:num w:numId="38">
    <w:abstractNumId w:val="18"/>
  </w:num>
  <w:num w:numId="39">
    <w:abstractNumId w:val="13"/>
  </w:num>
  <w:num w:numId="40">
    <w:abstractNumId w:val="3"/>
    <w:lvlOverride w:ilvl="0">
      <w:startOverride w:val="19"/>
    </w:lvlOverride>
  </w:num>
  <w:num w:numId="41">
    <w:abstractNumId w:val="5"/>
  </w:num>
  <w:num w:numId="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num>
  <w:num w:numId="44">
    <w:abstractNumId w:val="27"/>
  </w:num>
  <w:num w:numId="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
    <w:lvlOverride w:ilvl="0">
      <w:startOverride w:val="6"/>
    </w:lvlOverride>
    <w:lvlOverride w:ilvl="1">
      <w:startOverride w:val="17"/>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1AB"/>
    <w:rsid w:val="000000EE"/>
    <w:rsid w:val="0000071E"/>
    <w:rsid w:val="00000DE5"/>
    <w:rsid w:val="00000E05"/>
    <w:rsid w:val="00001089"/>
    <w:rsid w:val="000010AA"/>
    <w:rsid w:val="000019C6"/>
    <w:rsid w:val="0000236D"/>
    <w:rsid w:val="00003298"/>
    <w:rsid w:val="00003F8B"/>
    <w:rsid w:val="000046D6"/>
    <w:rsid w:val="00004D4F"/>
    <w:rsid w:val="0000544E"/>
    <w:rsid w:val="00005901"/>
    <w:rsid w:val="00005A68"/>
    <w:rsid w:val="00005C75"/>
    <w:rsid w:val="00006179"/>
    <w:rsid w:val="00006180"/>
    <w:rsid w:val="000066C8"/>
    <w:rsid w:val="000069B4"/>
    <w:rsid w:val="00006A6B"/>
    <w:rsid w:val="000070AF"/>
    <w:rsid w:val="000073F3"/>
    <w:rsid w:val="0000756E"/>
    <w:rsid w:val="00007E0D"/>
    <w:rsid w:val="00010C6A"/>
    <w:rsid w:val="00011328"/>
    <w:rsid w:val="00011390"/>
    <w:rsid w:val="000122C1"/>
    <w:rsid w:val="000124BA"/>
    <w:rsid w:val="00012840"/>
    <w:rsid w:val="00012A11"/>
    <w:rsid w:val="0001408F"/>
    <w:rsid w:val="00014236"/>
    <w:rsid w:val="0001427F"/>
    <w:rsid w:val="0001451E"/>
    <w:rsid w:val="00014B1F"/>
    <w:rsid w:val="00014E7A"/>
    <w:rsid w:val="00014FC0"/>
    <w:rsid w:val="00015076"/>
    <w:rsid w:val="00015296"/>
    <w:rsid w:val="0001535D"/>
    <w:rsid w:val="00015651"/>
    <w:rsid w:val="000156E9"/>
    <w:rsid w:val="00015783"/>
    <w:rsid w:val="00015A6E"/>
    <w:rsid w:val="00015D4B"/>
    <w:rsid w:val="0001609E"/>
    <w:rsid w:val="00016EDE"/>
    <w:rsid w:val="0001716E"/>
    <w:rsid w:val="00020C33"/>
    <w:rsid w:val="0002118D"/>
    <w:rsid w:val="000212C9"/>
    <w:rsid w:val="00021486"/>
    <w:rsid w:val="0002260C"/>
    <w:rsid w:val="0002289A"/>
    <w:rsid w:val="000229B1"/>
    <w:rsid w:val="00022BA7"/>
    <w:rsid w:val="0002306D"/>
    <w:rsid w:val="000230AD"/>
    <w:rsid w:val="000235FB"/>
    <w:rsid w:val="00023CDD"/>
    <w:rsid w:val="000242C8"/>
    <w:rsid w:val="000254C9"/>
    <w:rsid w:val="00025B38"/>
    <w:rsid w:val="00025E06"/>
    <w:rsid w:val="00026940"/>
    <w:rsid w:val="00026A9C"/>
    <w:rsid w:val="00027155"/>
    <w:rsid w:val="000277DE"/>
    <w:rsid w:val="00027855"/>
    <w:rsid w:val="00027933"/>
    <w:rsid w:val="00027A5D"/>
    <w:rsid w:val="000312B7"/>
    <w:rsid w:val="000318BA"/>
    <w:rsid w:val="00031DBE"/>
    <w:rsid w:val="00031E06"/>
    <w:rsid w:val="000321F5"/>
    <w:rsid w:val="000322A8"/>
    <w:rsid w:val="00032EA8"/>
    <w:rsid w:val="000335F5"/>
    <w:rsid w:val="00033DA9"/>
    <w:rsid w:val="00033E86"/>
    <w:rsid w:val="000340B8"/>
    <w:rsid w:val="00034A29"/>
    <w:rsid w:val="00034FD6"/>
    <w:rsid w:val="000358C4"/>
    <w:rsid w:val="00035C25"/>
    <w:rsid w:val="00035D80"/>
    <w:rsid w:val="00036982"/>
    <w:rsid w:val="00036DF4"/>
    <w:rsid w:val="000373BF"/>
    <w:rsid w:val="0003743B"/>
    <w:rsid w:val="00037B74"/>
    <w:rsid w:val="00037C97"/>
    <w:rsid w:val="00037CFD"/>
    <w:rsid w:val="00037FD9"/>
    <w:rsid w:val="00040217"/>
    <w:rsid w:val="00040633"/>
    <w:rsid w:val="0004076C"/>
    <w:rsid w:val="000408A0"/>
    <w:rsid w:val="00040957"/>
    <w:rsid w:val="00040D0F"/>
    <w:rsid w:val="00041176"/>
    <w:rsid w:val="00041517"/>
    <w:rsid w:val="00041B5D"/>
    <w:rsid w:val="0004226B"/>
    <w:rsid w:val="00042328"/>
    <w:rsid w:val="00042708"/>
    <w:rsid w:val="00042714"/>
    <w:rsid w:val="00042DB9"/>
    <w:rsid w:val="000438B3"/>
    <w:rsid w:val="00043C5C"/>
    <w:rsid w:val="00044685"/>
    <w:rsid w:val="0004478F"/>
    <w:rsid w:val="00044CF4"/>
    <w:rsid w:val="000452C7"/>
    <w:rsid w:val="0004586D"/>
    <w:rsid w:val="0004587A"/>
    <w:rsid w:val="00045EE0"/>
    <w:rsid w:val="00046AA7"/>
    <w:rsid w:val="00046DDA"/>
    <w:rsid w:val="0004759D"/>
    <w:rsid w:val="00047D73"/>
    <w:rsid w:val="00050015"/>
    <w:rsid w:val="000501A4"/>
    <w:rsid w:val="000502FB"/>
    <w:rsid w:val="00050712"/>
    <w:rsid w:val="00050CA9"/>
    <w:rsid w:val="00050EA0"/>
    <w:rsid w:val="00051312"/>
    <w:rsid w:val="0005149F"/>
    <w:rsid w:val="00051782"/>
    <w:rsid w:val="0005180E"/>
    <w:rsid w:val="000518EF"/>
    <w:rsid w:val="000518F5"/>
    <w:rsid w:val="00051A26"/>
    <w:rsid w:val="00051F02"/>
    <w:rsid w:val="00052048"/>
    <w:rsid w:val="00052664"/>
    <w:rsid w:val="000526DD"/>
    <w:rsid w:val="00052F23"/>
    <w:rsid w:val="00053303"/>
    <w:rsid w:val="00053E65"/>
    <w:rsid w:val="00055034"/>
    <w:rsid w:val="000556C9"/>
    <w:rsid w:val="00055889"/>
    <w:rsid w:val="00055C19"/>
    <w:rsid w:val="00055E8F"/>
    <w:rsid w:val="00055F99"/>
    <w:rsid w:val="00056433"/>
    <w:rsid w:val="000564D1"/>
    <w:rsid w:val="000601F4"/>
    <w:rsid w:val="00060256"/>
    <w:rsid w:val="00060414"/>
    <w:rsid w:val="00060623"/>
    <w:rsid w:val="00060A78"/>
    <w:rsid w:val="00060B91"/>
    <w:rsid w:val="00060E15"/>
    <w:rsid w:val="00060E1B"/>
    <w:rsid w:val="00061221"/>
    <w:rsid w:val="00061553"/>
    <w:rsid w:val="00061DA5"/>
    <w:rsid w:val="0006239C"/>
    <w:rsid w:val="000625C6"/>
    <w:rsid w:val="00062853"/>
    <w:rsid w:val="00062E0E"/>
    <w:rsid w:val="0006303F"/>
    <w:rsid w:val="000633EF"/>
    <w:rsid w:val="00063660"/>
    <w:rsid w:val="0006419C"/>
    <w:rsid w:val="00064A73"/>
    <w:rsid w:val="0006504E"/>
    <w:rsid w:val="000652F6"/>
    <w:rsid w:val="0006537A"/>
    <w:rsid w:val="00065729"/>
    <w:rsid w:val="00065883"/>
    <w:rsid w:val="00065C23"/>
    <w:rsid w:val="000662C1"/>
    <w:rsid w:val="00066350"/>
    <w:rsid w:val="00066368"/>
    <w:rsid w:val="00066564"/>
    <w:rsid w:val="00066C2F"/>
    <w:rsid w:val="000670EC"/>
    <w:rsid w:val="000671C2"/>
    <w:rsid w:val="000677A2"/>
    <w:rsid w:val="00067B0A"/>
    <w:rsid w:val="0007019A"/>
    <w:rsid w:val="00070375"/>
    <w:rsid w:val="000705CF"/>
    <w:rsid w:val="0007075C"/>
    <w:rsid w:val="000709FF"/>
    <w:rsid w:val="00070EA5"/>
    <w:rsid w:val="00070FD8"/>
    <w:rsid w:val="000722C7"/>
    <w:rsid w:val="000725AE"/>
    <w:rsid w:val="00073004"/>
    <w:rsid w:val="00073413"/>
    <w:rsid w:val="00073596"/>
    <w:rsid w:val="00073852"/>
    <w:rsid w:val="00073E63"/>
    <w:rsid w:val="00075F7D"/>
    <w:rsid w:val="0007625C"/>
    <w:rsid w:val="00076CBC"/>
    <w:rsid w:val="0007709E"/>
    <w:rsid w:val="00077127"/>
    <w:rsid w:val="00077842"/>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3EF"/>
    <w:rsid w:val="000839BD"/>
    <w:rsid w:val="00083E83"/>
    <w:rsid w:val="00084490"/>
    <w:rsid w:val="00084518"/>
    <w:rsid w:val="000850DC"/>
    <w:rsid w:val="000869D5"/>
    <w:rsid w:val="00086BB6"/>
    <w:rsid w:val="00086D55"/>
    <w:rsid w:val="000872C8"/>
    <w:rsid w:val="000879FB"/>
    <w:rsid w:val="00087EF2"/>
    <w:rsid w:val="00090072"/>
    <w:rsid w:val="000902AA"/>
    <w:rsid w:val="00090425"/>
    <w:rsid w:val="00090534"/>
    <w:rsid w:val="00090BA7"/>
    <w:rsid w:val="00090D08"/>
    <w:rsid w:val="00090F5D"/>
    <w:rsid w:val="00091224"/>
    <w:rsid w:val="00091828"/>
    <w:rsid w:val="00091897"/>
    <w:rsid w:val="000921E1"/>
    <w:rsid w:val="000923CA"/>
    <w:rsid w:val="00092759"/>
    <w:rsid w:val="00092CA5"/>
    <w:rsid w:val="000935AA"/>
    <w:rsid w:val="00093B86"/>
    <w:rsid w:val="00094191"/>
    <w:rsid w:val="00094321"/>
    <w:rsid w:val="00094790"/>
    <w:rsid w:val="00094A8E"/>
    <w:rsid w:val="00094D55"/>
    <w:rsid w:val="0009558D"/>
    <w:rsid w:val="00095F0A"/>
    <w:rsid w:val="000967EB"/>
    <w:rsid w:val="00096B41"/>
    <w:rsid w:val="000A0129"/>
    <w:rsid w:val="000A0585"/>
    <w:rsid w:val="000A05E3"/>
    <w:rsid w:val="000A0BAC"/>
    <w:rsid w:val="000A102A"/>
    <w:rsid w:val="000A179E"/>
    <w:rsid w:val="000A1A7B"/>
    <w:rsid w:val="000A1B88"/>
    <w:rsid w:val="000A1BEE"/>
    <w:rsid w:val="000A1EAC"/>
    <w:rsid w:val="000A23DA"/>
    <w:rsid w:val="000A249B"/>
    <w:rsid w:val="000A332F"/>
    <w:rsid w:val="000A3D93"/>
    <w:rsid w:val="000A42D0"/>
    <w:rsid w:val="000A494B"/>
    <w:rsid w:val="000A498A"/>
    <w:rsid w:val="000A50B2"/>
    <w:rsid w:val="000A5D6C"/>
    <w:rsid w:val="000A5E21"/>
    <w:rsid w:val="000A60C5"/>
    <w:rsid w:val="000A6290"/>
    <w:rsid w:val="000A674F"/>
    <w:rsid w:val="000A6EF7"/>
    <w:rsid w:val="000A7471"/>
    <w:rsid w:val="000A76B2"/>
    <w:rsid w:val="000A7A52"/>
    <w:rsid w:val="000A7A72"/>
    <w:rsid w:val="000A7A9F"/>
    <w:rsid w:val="000B01DF"/>
    <w:rsid w:val="000B02A1"/>
    <w:rsid w:val="000B0F42"/>
    <w:rsid w:val="000B1534"/>
    <w:rsid w:val="000B1626"/>
    <w:rsid w:val="000B1C01"/>
    <w:rsid w:val="000B226F"/>
    <w:rsid w:val="000B283A"/>
    <w:rsid w:val="000B3B09"/>
    <w:rsid w:val="000B49DC"/>
    <w:rsid w:val="000B56AB"/>
    <w:rsid w:val="000B604E"/>
    <w:rsid w:val="000B63EB"/>
    <w:rsid w:val="000B651F"/>
    <w:rsid w:val="000B663C"/>
    <w:rsid w:val="000B6947"/>
    <w:rsid w:val="000B7B55"/>
    <w:rsid w:val="000C0210"/>
    <w:rsid w:val="000C052F"/>
    <w:rsid w:val="000C05F5"/>
    <w:rsid w:val="000C08E9"/>
    <w:rsid w:val="000C0A7A"/>
    <w:rsid w:val="000C123B"/>
    <w:rsid w:val="000C19BD"/>
    <w:rsid w:val="000C1A8D"/>
    <w:rsid w:val="000C20BD"/>
    <w:rsid w:val="000C2185"/>
    <w:rsid w:val="000C21AD"/>
    <w:rsid w:val="000C2C16"/>
    <w:rsid w:val="000C2E00"/>
    <w:rsid w:val="000C32BF"/>
    <w:rsid w:val="000C360D"/>
    <w:rsid w:val="000C380A"/>
    <w:rsid w:val="000C3E5F"/>
    <w:rsid w:val="000C40ED"/>
    <w:rsid w:val="000C41CD"/>
    <w:rsid w:val="000C4324"/>
    <w:rsid w:val="000C4759"/>
    <w:rsid w:val="000C4E94"/>
    <w:rsid w:val="000C54C0"/>
    <w:rsid w:val="000C5D14"/>
    <w:rsid w:val="000C6446"/>
    <w:rsid w:val="000C670A"/>
    <w:rsid w:val="000C7B49"/>
    <w:rsid w:val="000C7E34"/>
    <w:rsid w:val="000C7FA6"/>
    <w:rsid w:val="000C7FFC"/>
    <w:rsid w:val="000D017E"/>
    <w:rsid w:val="000D0803"/>
    <w:rsid w:val="000D17F5"/>
    <w:rsid w:val="000D239E"/>
    <w:rsid w:val="000D294B"/>
    <w:rsid w:val="000D2A6B"/>
    <w:rsid w:val="000D2AC3"/>
    <w:rsid w:val="000D2B1C"/>
    <w:rsid w:val="000D348F"/>
    <w:rsid w:val="000D3590"/>
    <w:rsid w:val="000D3AFF"/>
    <w:rsid w:val="000D4159"/>
    <w:rsid w:val="000D4D3E"/>
    <w:rsid w:val="000D4DA9"/>
    <w:rsid w:val="000D5774"/>
    <w:rsid w:val="000D5CAD"/>
    <w:rsid w:val="000D6597"/>
    <w:rsid w:val="000D747F"/>
    <w:rsid w:val="000D76B8"/>
    <w:rsid w:val="000E071F"/>
    <w:rsid w:val="000E09B3"/>
    <w:rsid w:val="000E0CF5"/>
    <w:rsid w:val="000E15DC"/>
    <w:rsid w:val="000E192C"/>
    <w:rsid w:val="000E20A6"/>
    <w:rsid w:val="000E22F4"/>
    <w:rsid w:val="000E238A"/>
    <w:rsid w:val="000E2F19"/>
    <w:rsid w:val="000E31D5"/>
    <w:rsid w:val="000E320E"/>
    <w:rsid w:val="000E3CC6"/>
    <w:rsid w:val="000E3D71"/>
    <w:rsid w:val="000E3F86"/>
    <w:rsid w:val="000E42DE"/>
    <w:rsid w:val="000E4422"/>
    <w:rsid w:val="000E4C1B"/>
    <w:rsid w:val="000E4F8C"/>
    <w:rsid w:val="000E5C58"/>
    <w:rsid w:val="000E5ED5"/>
    <w:rsid w:val="000E610F"/>
    <w:rsid w:val="000E611D"/>
    <w:rsid w:val="000E63FA"/>
    <w:rsid w:val="000E739A"/>
    <w:rsid w:val="000E7E0E"/>
    <w:rsid w:val="000E7EB8"/>
    <w:rsid w:val="000E7F73"/>
    <w:rsid w:val="000F03F6"/>
    <w:rsid w:val="000F0A2E"/>
    <w:rsid w:val="000F0ADE"/>
    <w:rsid w:val="000F104D"/>
    <w:rsid w:val="000F113C"/>
    <w:rsid w:val="000F1290"/>
    <w:rsid w:val="000F1778"/>
    <w:rsid w:val="000F1A4C"/>
    <w:rsid w:val="000F1C1C"/>
    <w:rsid w:val="000F1CCF"/>
    <w:rsid w:val="000F1FFE"/>
    <w:rsid w:val="000F2B66"/>
    <w:rsid w:val="000F2D6D"/>
    <w:rsid w:val="000F397B"/>
    <w:rsid w:val="000F3C28"/>
    <w:rsid w:val="000F4088"/>
    <w:rsid w:val="000F4F96"/>
    <w:rsid w:val="000F509B"/>
    <w:rsid w:val="000F5A07"/>
    <w:rsid w:val="000F68B7"/>
    <w:rsid w:val="000F792E"/>
    <w:rsid w:val="000F7933"/>
    <w:rsid w:val="001003FA"/>
    <w:rsid w:val="0010044D"/>
    <w:rsid w:val="0010051D"/>
    <w:rsid w:val="00100606"/>
    <w:rsid w:val="00100990"/>
    <w:rsid w:val="0010099D"/>
    <w:rsid w:val="00100BD1"/>
    <w:rsid w:val="00100D91"/>
    <w:rsid w:val="00100F91"/>
    <w:rsid w:val="001011D5"/>
    <w:rsid w:val="00101466"/>
    <w:rsid w:val="00101E6A"/>
    <w:rsid w:val="00102F0D"/>
    <w:rsid w:val="00102F2B"/>
    <w:rsid w:val="0010312E"/>
    <w:rsid w:val="00103391"/>
    <w:rsid w:val="00103440"/>
    <w:rsid w:val="00103461"/>
    <w:rsid w:val="001035D0"/>
    <w:rsid w:val="00103668"/>
    <w:rsid w:val="0010384B"/>
    <w:rsid w:val="00103C5E"/>
    <w:rsid w:val="00104204"/>
    <w:rsid w:val="00104C11"/>
    <w:rsid w:val="00104D42"/>
    <w:rsid w:val="00105071"/>
    <w:rsid w:val="00105707"/>
    <w:rsid w:val="00105BB9"/>
    <w:rsid w:val="00105C7B"/>
    <w:rsid w:val="00106309"/>
    <w:rsid w:val="00106B39"/>
    <w:rsid w:val="00107EDD"/>
    <w:rsid w:val="00110305"/>
    <w:rsid w:val="001103FF"/>
    <w:rsid w:val="00110909"/>
    <w:rsid w:val="001116F8"/>
    <w:rsid w:val="00111C8B"/>
    <w:rsid w:val="0011261C"/>
    <w:rsid w:val="00112A6A"/>
    <w:rsid w:val="00112ABD"/>
    <w:rsid w:val="00112CEE"/>
    <w:rsid w:val="0011358D"/>
    <w:rsid w:val="00113EEB"/>
    <w:rsid w:val="00114C63"/>
    <w:rsid w:val="00115429"/>
    <w:rsid w:val="0011575E"/>
    <w:rsid w:val="00115C30"/>
    <w:rsid w:val="00115F9B"/>
    <w:rsid w:val="00116179"/>
    <w:rsid w:val="001161E1"/>
    <w:rsid w:val="00116D83"/>
    <w:rsid w:val="00116EB0"/>
    <w:rsid w:val="00116EFC"/>
    <w:rsid w:val="001208D4"/>
    <w:rsid w:val="00120DAD"/>
    <w:rsid w:val="0012102E"/>
    <w:rsid w:val="001219B0"/>
    <w:rsid w:val="00121BF7"/>
    <w:rsid w:val="00121E12"/>
    <w:rsid w:val="0012257F"/>
    <w:rsid w:val="00122C50"/>
    <w:rsid w:val="00122CF4"/>
    <w:rsid w:val="00123693"/>
    <w:rsid w:val="001243BC"/>
    <w:rsid w:val="00124736"/>
    <w:rsid w:val="00124990"/>
    <w:rsid w:val="00124A63"/>
    <w:rsid w:val="00124F89"/>
    <w:rsid w:val="00124FB7"/>
    <w:rsid w:val="00125A7B"/>
    <w:rsid w:val="00125AF2"/>
    <w:rsid w:val="00125CCF"/>
    <w:rsid w:val="001260FD"/>
    <w:rsid w:val="00126739"/>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517"/>
    <w:rsid w:val="00133A1F"/>
    <w:rsid w:val="001342C0"/>
    <w:rsid w:val="00134694"/>
    <w:rsid w:val="00134FE4"/>
    <w:rsid w:val="0013520A"/>
    <w:rsid w:val="00135710"/>
    <w:rsid w:val="00135CCD"/>
    <w:rsid w:val="00135DEA"/>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6C2"/>
    <w:rsid w:val="0014670B"/>
    <w:rsid w:val="001468D3"/>
    <w:rsid w:val="00146B7E"/>
    <w:rsid w:val="00146BDF"/>
    <w:rsid w:val="00146CB0"/>
    <w:rsid w:val="00147222"/>
    <w:rsid w:val="0014755F"/>
    <w:rsid w:val="001479E0"/>
    <w:rsid w:val="00147AC7"/>
    <w:rsid w:val="00150295"/>
    <w:rsid w:val="001503BE"/>
    <w:rsid w:val="00150927"/>
    <w:rsid w:val="00150B84"/>
    <w:rsid w:val="001516EA"/>
    <w:rsid w:val="0015172D"/>
    <w:rsid w:val="00151EC3"/>
    <w:rsid w:val="001524A2"/>
    <w:rsid w:val="0015394F"/>
    <w:rsid w:val="00153D9B"/>
    <w:rsid w:val="00153E25"/>
    <w:rsid w:val="00154505"/>
    <w:rsid w:val="00154B86"/>
    <w:rsid w:val="00154BF4"/>
    <w:rsid w:val="00155D25"/>
    <w:rsid w:val="001562A8"/>
    <w:rsid w:val="00156349"/>
    <w:rsid w:val="001565DA"/>
    <w:rsid w:val="00156653"/>
    <w:rsid w:val="0015684D"/>
    <w:rsid w:val="001568BF"/>
    <w:rsid w:val="00156C74"/>
    <w:rsid w:val="00156E90"/>
    <w:rsid w:val="00157D8E"/>
    <w:rsid w:val="00160549"/>
    <w:rsid w:val="00160602"/>
    <w:rsid w:val="001608E4"/>
    <w:rsid w:val="00160BBD"/>
    <w:rsid w:val="00160D9F"/>
    <w:rsid w:val="00160DA4"/>
    <w:rsid w:val="00162266"/>
    <w:rsid w:val="00162645"/>
    <w:rsid w:val="001627A9"/>
    <w:rsid w:val="00163071"/>
    <w:rsid w:val="001639E7"/>
    <w:rsid w:val="00164164"/>
    <w:rsid w:val="0016418C"/>
    <w:rsid w:val="00164870"/>
    <w:rsid w:val="001648FB"/>
    <w:rsid w:val="00164CC3"/>
    <w:rsid w:val="00164D3A"/>
    <w:rsid w:val="00164EBC"/>
    <w:rsid w:val="001654A7"/>
    <w:rsid w:val="0016553F"/>
    <w:rsid w:val="00165573"/>
    <w:rsid w:val="00165577"/>
    <w:rsid w:val="0016584A"/>
    <w:rsid w:val="00165EB5"/>
    <w:rsid w:val="0016603C"/>
    <w:rsid w:val="00166516"/>
    <w:rsid w:val="00166820"/>
    <w:rsid w:val="001668F9"/>
    <w:rsid w:val="001679AC"/>
    <w:rsid w:val="00170173"/>
    <w:rsid w:val="00170558"/>
    <w:rsid w:val="001705DE"/>
    <w:rsid w:val="001706E2"/>
    <w:rsid w:val="001708CD"/>
    <w:rsid w:val="00170CE1"/>
    <w:rsid w:val="00170D49"/>
    <w:rsid w:val="00171A80"/>
    <w:rsid w:val="001723DF"/>
    <w:rsid w:val="001724A4"/>
    <w:rsid w:val="0017284B"/>
    <w:rsid w:val="00172855"/>
    <w:rsid w:val="001728F6"/>
    <w:rsid w:val="00172A0F"/>
    <w:rsid w:val="0017326E"/>
    <w:rsid w:val="00174843"/>
    <w:rsid w:val="00174CAA"/>
    <w:rsid w:val="00174D48"/>
    <w:rsid w:val="00174F1B"/>
    <w:rsid w:val="00175089"/>
    <w:rsid w:val="00175662"/>
    <w:rsid w:val="00175687"/>
    <w:rsid w:val="00175B9C"/>
    <w:rsid w:val="0017634C"/>
    <w:rsid w:val="00176D13"/>
    <w:rsid w:val="001772A8"/>
    <w:rsid w:val="001777C6"/>
    <w:rsid w:val="00177958"/>
    <w:rsid w:val="00177CD5"/>
    <w:rsid w:val="00180391"/>
    <w:rsid w:val="00180666"/>
    <w:rsid w:val="00180B4C"/>
    <w:rsid w:val="0018179A"/>
    <w:rsid w:val="001817D2"/>
    <w:rsid w:val="00181AEF"/>
    <w:rsid w:val="00181E1F"/>
    <w:rsid w:val="00181F1C"/>
    <w:rsid w:val="0018218A"/>
    <w:rsid w:val="001825A9"/>
    <w:rsid w:val="00182912"/>
    <w:rsid w:val="00182DF7"/>
    <w:rsid w:val="0018388F"/>
    <w:rsid w:val="00184086"/>
    <w:rsid w:val="001842A6"/>
    <w:rsid w:val="00184618"/>
    <w:rsid w:val="00184919"/>
    <w:rsid w:val="00184E7C"/>
    <w:rsid w:val="00185DB2"/>
    <w:rsid w:val="00185F3B"/>
    <w:rsid w:val="0018613B"/>
    <w:rsid w:val="001867EC"/>
    <w:rsid w:val="001904A8"/>
    <w:rsid w:val="00191087"/>
    <w:rsid w:val="00191140"/>
    <w:rsid w:val="0019120C"/>
    <w:rsid w:val="001916AA"/>
    <w:rsid w:val="00191E21"/>
    <w:rsid w:val="001935E5"/>
    <w:rsid w:val="001937C4"/>
    <w:rsid w:val="00193FD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9ED"/>
    <w:rsid w:val="001A2CE9"/>
    <w:rsid w:val="001A3153"/>
    <w:rsid w:val="001A3A05"/>
    <w:rsid w:val="001A3ADF"/>
    <w:rsid w:val="001A3E18"/>
    <w:rsid w:val="001A43DE"/>
    <w:rsid w:val="001A4748"/>
    <w:rsid w:val="001A570F"/>
    <w:rsid w:val="001A6234"/>
    <w:rsid w:val="001A7375"/>
    <w:rsid w:val="001A7EEF"/>
    <w:rsid w:val="001A7F1F"/>
    <w:rsid w:val="001B005B"/>
    <w:rsid w:val="001B0787"/>
    <w:rsid w:val="001B1079"/>
    <w:rsid w:val="001B1976"/>
    <w:rsid w:val="001B243A"/>
    <w:rsid w:val="001B2538"/>
    <w:rsid w:val="001B284E"/>
    <w:rsid w:val="001B2A3F"/>
    <w:rsid w:val="001B2FAE"/>
    <w:rsid w:val="001B3448"/>
    <w:rsid w:val="001B3617"/>
    <w:rsid w:val="001B3DA3"/>
    <w:rsid w:val="001B4796"/>
    <w:rsid w:val="001B4A0C"/>
    <w:rsid w:val="001B53DE"/>
    <w:rsid w:val="001B6423"/>
    <w:rsid w:val="001B6E00"/>
    <w:rsid w:val="001B7184"/>
    <w:rsid w:val="001B7FE6"/>
    <w:rsid w:val="001C11C5"/>
    <w:rsid w:val="001C23BD"/>
    <w:rsid w:val="001C2C97"/>
    <w:rsid w:val="001C2E71"/>
    <w:rsid w:val="001C2FA4"/>
    <w:rsid w:val="001C38BA"/>
    <w:rsid w:val="001C3F32"/>
    <w:rsid w:val="001C41C8"/>
    <w:rsid w:val="001C48B6"/>
    <w:rsid w:val="001C4C04"/>
    <w:rsid w:val="001C501A"/>
    <w:rsid w:val="001C57BE"/>
    <w:rsid w:val="001C57FF"/>
    <w:rsid w:val="001C59C0"/>
    <w:rsid w:val="001C5FEE"/>
    <w:rsid w:val="001C694F"/>
    <w:rsid w:val="001C6C9C"/>
    <w:rsid w:val="001C7098"/>
    <w:rsid w:val="001C70DB"/>
    <w:rsid w:val="001C721E"/>
    <w:rsid w:val="001C72CA"/>
    <w:rsid w:val="001C755C"/>
    <w:rsid w:val="001D1172"/>
    <w:rsid w:val="001D21DD"/>
    <w:rsid w:val="001D288E"/>
    <w:rsid w:val="001D28CC"/>
    <w:rsid w:val="001D2907"/>
    <w:rsid w:val="001D2C58"/>
    <w:rsid w:val="001D3305"/>
    <w:rsid w:val="001D335C"/>
    <w:rsid w:val="001D3368"/>
    <w:rsid w:val="001D3524"/>
    <w:rsid w:val="001D3951"/>
    <w:rsid w:val="001D3BA3"/>
    <w:rsid w:val="001D3ED8"/>
    <w:rsid w:val="001D4665"/>
    <w:rsid w:val="001D4741"/>
    <w:rsid w:val="001D4EF3"/>
    <w:rsid w:val="001D557C"/>
    <w:rsid w:val="001D6554"/>
    <w:rsid w:val="001D6EE5"/>
    <w:rsid w:val="001D7B52"/>
    <w:rsid w:val="001E04DC"/>
    <w:rsid w:val="001E053E"/>
    <w:rsid w:val="001E093F"/>
    <w:rsid w:val="001E1335"/>
    <w:rsid w:val="001E137B"/>
    <w:rsid w:val="001E1D6B"/>
    <w:rsid w:val="001E204B"/>
    <w:rsid w:val="001E2495"/>
    <w:rsid w:val="001E2579"/>
    <w:rsid w:val="001E2E97"/>
    <w:rsid w:val="001E3AAF"/>
    <w:rsid w:val="001E3C59"/>
    <w:rsid w:val="001E40D3"/>
    <w:rsid w:val="001E42A2"/>
    <w:rsid w:val="001E52DF"/>
    <w:rsid w:val="001E60BA"/>
    <w:rsid w:val="001E702D"/>
    <w:rsid w:val="001E722B"/>
    <w:rsid w:val="001E7281"/>
    <w:rsid w:val="001E7399"/>
    <w:rsid w:val="001E793D"/>
    <w:rsid w:val="001E7948"/>
    <w:rsid w:val="001E7CE4"/>
    <w:rsid w:val="001F0A6E"/>
    <w:rsid w:val="001F0D23"/>
    <w:rsid w:val="001F0E4E"/>
    <w:rsid w:val="001F1F83"/>
    <w:rsid w:val="001F28BE"/>
    <w:rsid w:val="001F2F1C"/>
    <w:rsid w:val="001F349D"/>
    <w:rsid w:val="001F39FA"/>
    <w:rsid w:val="001F3C10"/>
    <w:rsid w:val="001F456E"/>
    <w:rsid w:val="001F4655"/>
    <w:rsid w:val="001F4C3C"/>
    <w:rsid w:val="001F5154"/>
    <w:rsid w:val="001F5334"/>
    <w:rsid w:val="001F60CA"/>
    <w:rsid w:val="001F66DD"/>
    <w:rsid w:val="001F6A1C"/>
    <w:rsid w:val="001F6AED"/>
    <w:rsid w:val="001F6C44"/>
    <w:rsid w:val="00200097"/>
    <w:rsid w:val="0020019F"/>
    <w:rsid w:val="00200A4B"/>
    <w:rsid w:val="002018CC"/>
    <w:rsid w:val="00201BC1"/>
    <w:rsid w:val="00201F24"/>
    <w:rsid w:val="00202234"/>
    <w:rsid w:val="00202510"/>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6A63"/>
    <w:rsid w:val="00207B07"/>
    <w:rsid w:val="00207B98"/>
    <w:rsid w:val="00210001"/>
    <w:rsid w:val="00210338"/>
    <w:rsid w:val="002105DC"/>
    <w:rsid w:val="00210B04"/>
    <w:rsid w:val="0021106D"/>
    <w:rsid w:val="0021162B"/>
    <w:rsid w:val="00211C19"/>
    <w:rsid w:val="00211F6A"/>
    <w:rsid w:val="00212535"/>
    <w:rsid w:val="00213151"/>
    <w:rsid w:val="00213E2F"/>
    <w:rsid w:val="00213E32"/>
    <w:rsid w:val="00214276"/>
    <w:rsid w:val="00216492"/>
    <w:rsid w:val="0021698A"/>
    <w:rsid w:val="00216AA5"/>
    <w:rsid w:val="00220307"/>
    <w:rsid w:val="00220365"/>
    <w:rsid w:val="00220815"/>
    <w:rsid w:val="00220CD0"/>
    <w:rsid w:val="00220D79"/>
    <w:rsid w:val="00220FFE"/>
    <w:rsid w:val="002215EB"/>
    <w:rsid w:val="00221BA5"/>
    <w:rsid w:val="00221BA7"/>
    <w:rsid w:val="002226F5"/>
    <w:rsid w:val="00222980"/>
    <w:rsid w:val="002231F7"/>
    <w:rsid w:val="00223218"/>
    <w:rsid w:val="0022333F"/>
    <w:rsid w:val="00223621"/>
    <w:rsid w:val="00223932"/>
    <w:rsid w:val="002241A2"/>
    <w:rsid w:val="00224DBA"/>
    <w:rsid w:val="00225EC5"/>
    <w:rsid w:val="00226061"/>
    <w:rsid w:val="0022617E"/>
    <w:rsid w:val="00226320"/>
    <w:rsid w:val="002267BC"/>
    <w:rsid w:val="00227316"/>
    <w:rsid w:val="0022734F"/>
    <w:rsid w:val="002273DE"/>
    <w:rsid w:val="00227861"/>
    <w:rsid w:val="00227995"/>
    <w:rsid w:val="00227F96"/>
    <w:rsid w:val="00230C82"/>
    <w:rsid w:val="00231D35"/>
    <w:rsid w:val="00231E9C"/>
    <w:rsid w:val="002322DE"/>
    <w:rsid w:val="0023260A"/>
    <w:rsid w:val="00232E32"/>
    <w:rsid w:val="002333D7"/>
    <w:rsid w:val="002345B4"/>
    <w:rsid w:val="002350B0"/>
    <w:rsid w:val="00235187"/>
    <w:rsid w:val="00236150"/>
    <w:rsid w:val="00236166"/>
    <w:rsid w:val="00236EF6"/>
    <w:rsid w:val="002377BD"/>
    <w:rsid w:val="00237EAC"/>
    <w:rsid w:val="00240B17"/>
    <w:rsid w:val="00240C03"/>
    <w:rsid w:val="00240E5B"/>
    <w:rsid w:val="00241680"/>
    <w:rsid w:val="00241D78"/>
    <w:rsid w:val="00241F34"/>
    <w:rsid w:val="002430F2"/>
    <w:rsid w:val="00243760"/>
    <w:rsid w:val="00244403"/>
    <w:rsid w:val="00244959"/>
    <w:rsid w:val="0024516A"/>
    <w:rsid w:val="00245337"/>
    <w:rsid w:val="00245B04"/>
    <w:rsid w:val="00245C2C"/>
    <w:rsid w:val="002463C0"/>
    <w:rsid w:val="002463FA"/>
    <w:rsid w:val="00246DAE"/>
    <w:rsid w:val="00247A42"/>
    <w:rsid w:val="00247FBE"/>
    <w:rsid w:val="00250C01"/>
    <w:rsid w:val="002513DB"/>
    <w:rsid w:val="002514FE"/>
    <w:rsid w:val="002521DC"/>
    <w:rsid w:val="00252859"/>
    <w:rsid w:val="00252B43"/>
    <w:rsid w:val="00253319"/>
    <w:rsid w:val="0025376C"/>
    <w:rsid w:val="002538B4"/>
    <w:rsid w:val="002538E3"/>
    <w:rsid w:val="00253C18"/>
    <w:rsid w:val="00253EDB"/>
    <w:rsid w:val="00255593"/>
    <w:rsid w:val="00255907"/>
    <w:rsid w:val="0025592E"/>
    <w:rsid w:val="00255B96"/>
    <w:rsid w:val="00255C24"/>
    <w:rsid w:val="00255F04"/>
    <w:rsid w:val="00256D88"/>
    <w:rsid w:val="00257354"/>
    <w:rsid w:val="002573FE"/>
    <w:rsid w:val="002574DA"/>
    <w:rsid w:val="00257699"/>
    <w:rsid w:val="00257DB8"/>
    <w:rsid w:val="0026009E"/>
    <w:rsid w:val="0026065F"/>
    <w:rsid w:val="00260802"/>
    <w:rsid w:val="00261723"/>
    <w:rsid w:val="002617C8"/>
    <w:rsid w:val="002617D9"/>
    <w:rsid w:val="002617F3"/>
    <w:rsid w:val="00261925"/>
    <w:rsid w:val="00261A38"/>
    <w:rsid w:val="002632D7"/>
    <w:rsid w:val="0026379E"/>
    <w:rsid w:val="0026386A"/>
    <w:rsid w:val="00263A2E"/>
    <w:rsid w:val="0026417F"/>
    <w:rsid w:val="00264A8B"/>
    <w:rsid w:val="0026552C"/>
    <w:rsid w:val="002656A2"/>
    <w:rsid w:val="00265B35"/>
    <w:rsid w:val="00265F07"/>
    <w:rsid w:val="00265FB6"/>
    <w:rsid w:val="002662A0"/>
    <w:rsid w:val="00267125"/>
    <w:rsid w:val="0026713D"/>
    <w:rsid w:val="00267178"/>
    <w:rsid w:val="00267993"/>
    <w:rsid w:val="00267B22"/>
    <w:rsid w:val="0027097C"/>
    <w:rsid w:val="002711B5"/>
    <w:rsid w:val="00271CB6"/>
    <w:rsid w:val="002722EA"/>
    <w:rsid w:val="0027248A"/>
    <w:rsid w:val="00272C0F"/>
    <w:rsid w:val="00272E2D"/>
    <w:rsid w:val="0027301A"/>
    <w:rsid w:val="002735FF"/>
    <w:rsid w:val="00273748"/>
    <w:rsid w:val="00273809"/>
    <w:rsid w:val="0027381F"/>
    <w:rsid w:val="002744AA"/>
    <w:rsid w:val="00274FAF"/>
    <w:rsid w:val="00275815"/>
    <w:rsid w:val="0027595D"/>
    <w:rsid w:val="00276ECC"/>
    <w:rsid w:val="00277FA1"/>
    <w:rsid w:val="0028037D"/>
    <w:rsid w:val="00280846"/>
    <w:rsid w:val="00281161"/>
    <w:rsid w:val="00281E5E"/>
    <w:rsid w:val="002821A0"/>
    <w:rsid w:val="00282AC5"/>
    <w:rsid w:val="00282DB1"/>
    <w:rsid w:val="00283659"/>
    <w:rsid w:val="00283BFE"/>
    <w:rsid w:val="00283D38"/>
    <w:rsid w:val="00283D51"/>
    <w:rsid w:val="002840F4"/>
    <w:rsid w:val="00284DED"/>
    <w:rsid w:val="0028552D"/>
    <w:rsid w:val="00285733"/>
    <w:rsid w:val="00285983"/>
    <w:rsid w:val="00286AD9"/>
    <w:rsid w:val="00286AF4"/>
    <w:rsid w:val="00287220"/>
    <w:rsid w:val="0028765E"/>
    <w:rsid w:val="0028769B"/>
    <w:rsid w:val="00287BB2"/>
    <w:rsid w:val="00287D22"/>
    <w:rsid w:val="00290164"/>
    <w:rsid w:val="0029037D"/>
    <w:rsid w:val="002906AC"/>
    <w:rsid w:val="00290BE9"/>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68"/>
    <w:rsid w:val="002937D4"/>
    <w:rsid w:val="00293AE8"/>
    <w:rsid w:val="00293D30"/>
    <w:rsid w:val="00293FFC"/>
    <w:rsid w:val="00294348"/>
    <w:rsid w:val="00294C1A"/>
    <w:rsid w:val="00294F3F"/>
    <w:rsid w:val="002950EF"/>
    <w:rsid w:val="00295776"/>
    <w:rsid w:val="00295EB3"/>
    <w:rsid w:val="00295FA0"/>
    <w:rsid w:val="002961D6"/>
    <w:rsid w:val="002966CD"/>
    <w:rsid w:val="00296F0D"/>
    <w:rsid w:val="00297E77"/>
    <w:rsid w:val="002A046D"/>
    <w:rsid w:val="002A0D02"/>
    <w:rsid w:val="002A1164"/>
    <w:rsid w:val="002A127F"/>
    <w:rsid w:val="002A17C6"/>
    <w:rsid w:val="002A18C1"/>
    <w:rsid w:val="002A19C7"/>
    <w:rsid w:val="002A1B63"/>
    <w:rsid w:val="002A1D8D"/>
    <w:rsid w:val="002A2822"/>
    <w:rsid w:val="002A2B89"/>
    <w:rsid w:val="002A3A9F"/>
    <w:rsid w:val="002A3D1E"/>
    <w:rsid w:val="002A4265"/>
    <w:rsid w:val="002A50DF"/>
    <w:rsid w:val="002A51E3"/>
    <w:rsid w:val="002A566E"/>
    <w:rsid w:val="002A5B83"/>
    <w:rsid w:val="002A611E"/>
    <w:rsid w:val="002A675C"/>
    <w:rsid w:val="002A7034"/>
    <w:rsid w:val="002A7341"/>
    <w:rsid w:val="002A777D"/>
    <w:rsid w:val="002A7E55"/>
    <w:rsid w:val="002B059F"/>
    <w:rsid w:val="002B0A65"/>
    <w:rsid w:val="002B0CB2"/>
    <w:rsid w:val="002B0CF8"/>
    <w:rsid w:val="002B0E08"/>
    <w:rsid w:val="002B138E"/>
    <w:rsid w:val="002B1A68"/>
    <w:rsid w:val="002B210B"/>
    <w:rsid w:val="002B2A87"/>
    <w:rsid w:val="002B2E88"/>
    <w:rsid w:val="002B2EE9"/>
    <w:rsid w:val="002B34DB"/>
    <w:rsid w:val="002B39B4"/>
    <w:rsid w:val="002B3ACD"/>
    <w:rsid w:val="002B3F95"/>
    <w:rsid w:val="002B4699"/>
    <w:rsid w:val="002B50AB"/>
    <w:rsid w:val="002B5E72"/>
    <w:rsid w:val="002B60CC"/>
    <w:rsid w:val="002B626F"/>
    <w:rsid w:val="002B6435"/>
    <w:rsid w:val="002B715A"/>
    <w:rsid w:val="002B7727"/>
    <w:rsid w:val="002B7EB0"/>
    <w:rsid w:val="002C006A"/>
    <w:rsid w:val="002C0879"/>
    <w:rsid w:val="002C1258"/>
    <w:rsid w:val="002C17A8"/>
    <w:rsid w:val="002C2C44"/>
    <w:rsid w:val="002C4E86"/>
    <w:rsid w:val="002C53B8"/>
    <w:rsid w:val="002C54C1"/>
    <w:rsid w:val="002C5CAC"/>
    <w:rsid w:val="002C5E97"/>
    <w:rsid w:val="002C6278"/>
    <w:rsid w:val="002C661C"/>
    <w:rsid w:val="002C6793"/>
    <w:rsid w:val="002C6ABC"/>
    <w:rsid w:val="002C72B3"/>
    <w:rsid w:val="002C78B4"/>
    <w:rsid w:val="002C7B23"/>
    <w:rsid w:val="002C7E5B"/>
    <w:rsid w:val="002C7FDB"/>
    <w:rsid w:val="002D049C"/>
    <w:rsid w:val="002D04FB"/>
    <w:rsid w:val="002D07BF"/>
    <w:rsid w:val="002D07E2"/>
    <w:rsid w:val="002D0D03"/>
    <w:rsid w:val="002D14AB"/>
    <w:rsid w:val="002D1B50"/>
    <w:rsid w:val="002D21D8"/>
    <w:rsid w:val="002D312D"/>
    <w:rsid w:val="002D381A"/>
    <w:rsid w:val="002D5122"/>
    <w:rsid w:val="002D5AAD"/>
    <w:rsid w:val="002D5CA9"/>
    <w:rsid w:val="002D6984"/>
    <w:rsid w:val="002D6985"/>
    <w:rsid w:val="002D6BDD"/>
    <w:rsid w:val="002D6BF6"/>
    <w:rsid w:val="002D6CFB"/>
    <w:rsid w:val="002D6DBE"/>
    <w:rsid w:val="002D78B4"/>
    <w:rsid w:val="002D7C8E"/>
    <w:rsid w:val="002E01A3"/>
    <w:rsid w:val="002E1455"/>
    <w:rsid w:val="002E148E"/>
    <w:rsid w:val="002E15A7"/>
    <w:rsid w:val="002E160F"/>
    <w:rsid w:val="002E16CF"/>
    <w:rsid w:val="002E1EE8"/>
    <w:rsid w:val="002E2016"/>
    <w:rsid w:val="002E2043"/>
    <w:rsid w:val="002E2074"/>
    <w:rsid w:val="002E276E"/>
    <w:rsid w:val="002E2A2E"/>
    <w:rsid w:val="002E2B74"/>
    <w:rsid w:val="002E2BA9"/>
    <w:rsid w:val="002E2E1C"/>
    <w:rsid w:val="002E2FFE"/>
    <w:rsid w:val="002E3A34"/>
    <w:rsid w:val="002E3B9D"/>
    <w:rsid w:val="002E3EEA"/>
    <w:rsid w:val="002E3F91"/>
    <w:rsid w:val="002E40C5"/>
    <w:rsid w:val="002E4709"/>
    <w:rsid w:val="002E480D"/>
    <w:rsid w:val="002E5386"/>
    <w:rsid w:val="002E544D"/>
    <w:rsid w:val="002E590E"/>
    <w:rsid w:val="002E5DD2"/>
    <w:rsid w:val="002E5F6B"/>
    <w:rsid w:val="002E60B3"/>
    <w:rsid w:val="002E6499"/>
    <w:rsid w:val="002E649F"/>
    <w:rsid w:val="002E6DA0"/>
    <w:rsid w:val="002E7459"/>
    <w:rsid w:val="002E7544"/>
    <w:rsid w:val="002E7588"/>
    <w:rsid w:val="002E7C0B"/>
    <w:rsid w:val="002E7F19"/>
    <w:rsid w:val="002E7FD4"/>
    <w:rsid w:val="002F084D"/>
    <w:rsid w:val="002F0A9A"/>
    <w:rsid w:val="002F0D0C"/>
    <w:rsid w:val="002F1CE6"/>
    <w:rsid w:val="002F1DAD"/>
    <w:rsid w:val="002F2FB3"/>
    <w:rsid w:val="002F3030"/>
    <w:rsid w:val="002F308B"/>
    <w:rsid w:val="002F3699"/>
    <w:rsid w:val="002F3A33"/>
    <w:rsid w:val="002F3B04"/>
    <w:rsid w:val="002F4811"/>
    <w:rsid w:val="002F48A7"/>
    <w:rsid w:val="002F5A9E"/>
    <w:rsid w:val="002F6421"/>
    <w:rsid w:val="002F6672"/>
    <w:rsid w:val="002F6A58"/>
    <w:rsid w:val="002F70BE"/>
    <w:rsid w:val="002F717F"/>
    <w:rsid w:val="002F7EB1"/>
    <w:rsid w:val="003004AB"/>
    <w:rsid w:val="00301A1A"/>
    <w:rsid w:val="00301CAE"/>
    <w:rsid w:val="00302138"/>
    <w:rsid w:val="00302A6E"/>
    <w:rsid w:val="00303864"/>
    <w:rsid w:val="00303D78"/>
    <w:rsid w:val="00303DF2"/>
    <w:rsid w:val="00304AEA"/>
    <w:rsid w:val="00304B56"/>
    <w:rsid w:val="00304DAF"/>
    <w:rsid w:val="003051D8"/>
    <w:rsid w:val="00305F81"/>
    <w:rsid w:val="00307524"/>
    <w:rsid w:val="00307DBE"/>
    <w:rsid w:val="00307EB8"/>
    <w:rsid w:val="003105D9"/>
    <w:rsid w:val="003109E1"/>
    <w:rsid w:val="00310B4A"/>
    <w:rsid w:val="00310D57"/>
    <w:rsid w:val="003115DE"/>
    <w:rsid w:val="00311D0A"/>
    <w:rsid w:val="00312065"/>
    <w:rsid w:val="00313147"/>
    <w:rsid w:val="0031358C"/>
    <w:rsid w:val="00313B45"/>
    <w:rsid w:val="00313E32"/>
    <w:rsid w:val="003141E8"/>
    <w:rsid w:val="00314264"/>
    <w:rsid w:val="00314319"/>
    <w:rsid w:val="003146DD"/>
    <w:rsid w:val="00314CA9"/>
    <w:rsid w:val="003156BC"/>
    <w:rsid w:val="00315A92"/>
    <w:rsid w:val="00315CA8"/>
    <w:rsid w:val="00316D00"/>
    <w:rsid w:val="0031715D"/>
    <w:rsid w:val="00320345"/>
    <w:rsid w:val="0032192E"/>
    <w:rsid w:val="00321A1D"/>
    <w:rsid w:val="00322A3E"/>
    <w:rsid w:val="00322CB7"/>
    <w:rsid w:val="00323033"/>
    <w:rsid w:val="003238C3"/>
    <w:rsid w:val="00323E64"/>
    <w:rsid w:val="00323E6D"/>
    <w:rsid w:val="00324781"/>
    <w:rsid w:val="00324BCD"/>
    <w:rsid w:val="00324F30"/>
    <w:rsid w:val="00325023"/>
    <w:rsid w:val="0032533F"/>
    <w:rsid w:val="00325FD8"/>
    <w:rsid w:val="003265B9"/>
    <w:rsid w:val="003265FC"/>
    <w:rsid w:val="0032666C"/>
    <w:rsid w:val="00327232"/>
    <w:rsid w:val="00327AA4"/>
    <w:rsid w:val="00327DD2"/>
    <w:rsid w:val="00330206"/>
    <w:rsid w:val="00330864"/>
    <w:rsid w:val="00330DD5"/>
    <w:rsid w:val="0033103B"/>
    <w:rsid w:val="003310F0"/>
    <w:rsid w:val="00331182"/>
    <w:rsid w:val="003316BB"/>
    <w:rsid w:val="00332AB2"/>
    <w:rsid w:val="00332C60"/>
    <w:rsid w:val="00333B87"/>
    <w:rsid w:val="00333D81"/>
    <w:rsid w:val="003342E1"/>
    <w:rsid w:val="003343F8"/>
    <w:rsid w:val="00334516"/>
    <w:rsid w:val="00334CCD"/>
    <w:rsid w:val="00335189"/>
    <w:rsid w:val="0033550F"/>
    <w:rsid w:val="00335B8E"/>
    <w:rsid w:val="0033678D"/>
    <w:rsid w:val="003367B5"/>
    <w:rsid w:val="00337355"/>
    <w:rsid w:val="003373DB"/>
    <w:rsid w:val="0033777C"/>
    <w:rsid w:val="0033795C"/>
    <w:rsid w:val="00337EF5"/>
    <w:rsid w:val="0034018E"/>
    <w:rsid w:val="00340192"/>
    <w:rsid w:val="0034062D"/>
    <w:rsid w:val="00340692"/>
    <w:rsid w:val="00340A84"/>
    <w:rsid w:val="00340EE0"/>
    <w:rsid w:val="00340FFA"/>
    <w:rsid w:val="003412B1"/>
    <w:rsid w:val="003415B6"/>
    <w:rsid w:val="00341B71"/>
    <w:rsid w:val="00342322"/>
    <w:rsid w:val="003426BF"/>
    <w:rsid w:val="00342A21"/>
    <w:rsid w:val="00342AA1"/>
    <w:rsid w:val="00342CB9"/>
    <w:rsid w:val="00343032"/>
    <w:rsid w:val="00343533"/>
    <w:rsid w:val="003439B0"/>
    <w:rsid w:val="00343A5B"/>
    <w:rsid w:val="00343ADA"/>
    <w:rsid w:val="00343C3E"/>
    <w:rsid w:val="00343C73"/>
    <w:rsid w:val="00343DE8"/>
    <w:rsid w:val="00343FE5"/>
    <w:rsid w:val="00344637"/>
    <w:rsid w:val="00344BEF"/>
    <w:rsid w:val="00344C69"/>
    <w:rsid w:val="00344F82"/>
    <w:rsid w:val="003458B3"/>
    <w:rsid w:val="00345AA4"/>
    <w:rsid w:val="003466A3"/>
    <w:rsid w:val="00346C68"/>
    <w:rsid w:val="0034712C"/>
    <w:rsid w:val="0034750F"/>
    <w:rsid w:val="00347598"/>
    <w:rsid w:val="0034783E"/>
    <w:rsid w:val="00350407"/>
    <w:rsid w:val="00350615"/>
    <w:rsid w:val="00350BED"/>
    <w:rsid w:val="00350E1F"/>
    <w:rsid w:val="00352541"/>
    <w:rsid w:val="00352778"/>
    <w:rsid w:val="00353387"/>
    <w:rsid w:val="003545D7"/>
    <w:rsid w:val="00354B78"/>
    <w:rsid w:val="00355EDF"/>
    <w:rsid w:val="0035658A"/>
    <w:rsid w:val="003572E3"/>
    <w:rsid w:val="00357ADD"/>
    <w:rsid w:val="00357DC7"/>
    <w:rsid w:val="00360444"/>
    <w:rsid w:val="00360501"/>
    <w:rsid w:val="0036051A"/>
    <w:rsid w:val="003605F6"/>
    <w:rsid w:val="003606BD"/>
    <w:rsid w:val="00361551"/>
    <w:rsid w:val="003618E3"/>
    <w:rsid w:val="00361D6F"/>
    <w:rsid w:val="003623BD"/>
    <w:rsid w:val="00362847"/>
    <w:rsid w:val="003629E4"/>
    <w:rsid w:val="00363832"/>
    <w:rsid w:val="003639AA"/>
    <w:rsid w:val="00363E13"/>
    <w:rsid w:val="00364141"/>
    <w:rsid w:val="003648BA"/>
    <w:rsid w:val="00364911"/>
    <w:rsid w:val="00364F4B"/>
    <w:rsid w:val="00365131"/>
    <w:rsid w:val="00365C7D"/>
    <w:rsid w:val="00365F02"/>
    <w:rsid w:val="003664F7"/>
    <w:rsid w:val="00366705"/>
    <w:rsid w:val="0036700A"/>
    <w:rsid w:val="003671ED"/>
    <w:rsid w:val="00367979"/>
    <w:rsid w:val="00367D72"/>
    <w:rsid w:val="00367EF6"/>
    <w:rsid w:val="00370241"/>
    <w:rsid w:val="00370FE8"/>
    <w:rsid w:val="0037125D"/>
    <w:rsid w:val="003716C9"/>
    <w:rsid w:val="00371E7E"/>
    <w:rsid w:val="00371EF6"/>
    <w:rsid w:val="00372512"/>
    <w:rsid w:val="00372F3A"/>
    <w:rsid w:val="00373E09"/>
    <w:rsid w:val="00373F2A"/>
    <w:rsid w:val="00374525"/>
    <w:rsid w:val="0037469B"/>
    <w:rsid w:val="00374996"/>
    <w:rsid w:val="00374B6B"/>
    <w:rsid w:val="00374D92"/>
    <w:rsid w:val="00374EDF"/>
    <w:rsid w:val="003751AD"/>
    <w:rsid w:val="00375308"/>
    <w:rsid w:val="00375A0A"/>
    <w:rsid w:val="00376236"/>
    <w:rsid w:val="00376A71"/>
    <w:rsid w:val="00377222"/>
    <w:rsid w:val="003778BE"/>
    <w:rsid w:val="003779A2"/>
    <w:rsid w:val="003800AF"/>
    <w:rsid w:val="0038139C"/>
    <w:rsid w:val="00381E84"/>
    <w:rsid w:val="0038205A"/>
    <w:rsid w:val="003823E1"/>
    <w:rsid w:val="0038245E"/>
    <w:rsid w:val="00382798"/>
    <w:rsid w:val="00383436"/>
    <w:rsid w:val="00383CAA"/>
    <w:rsid w:val="003842E9"/>
    <w:rsid w:val="00384CB4"/>
    <w:rsid w:val="00384DBB"/>
    <w:rsid w:val="0038519B"/>
    <w:rsid w:val="0038542D"/>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389"/>
    <w:rsid w:val="0039545C"/>
    <w:rsid w:val="003959F6"/>
    <w:rsid w:val="00395EF3"/>
    <w:rsid w:val="00396292"/>
    <w:rsid w:val="003963D1"/>
    <w:rsid w:val="00396DE4"/>
    <w:rsid w:val="00396E8A"/>
    <w:rsid w:val="0039708E"/>
    <w:rsid w:val="003979FF"/>
    <w:rsid w:val="00397CB6"/>
    <w:rsid w:val="003A05B0"/>
    <w:rsid w:val="003A0AD2"/>
    <w:rsid w:val="003A0C77"/>
    <w:rsid w:val="003A0D0D"/>
    <w:rsid w:val="003A0DE2"/>
    <w:rsid w:val="003A1A1A"/>
    <w:rsid w:val="003A1ED1"/>
    <w:rsid w:val="003A2584"/>
    <w:rsid w:val="003A2654"/>
    <w:rsid w:val="003A29A9"/>
    <w:rsid w:val="003A2D48"/>
    <w:rsid w:val="003A2FDC"/>
    <w:rsid w:val="003A3116"/>
    <w:rsid w:val="003A337E"/>
    <w:rsid w:val="003A3BEE"/>
    <w:rsid w:val="003A3FB0"/>
    <w:rsid w:val="003A44C6"/>
    <w:rsid w:val="003A4695"/>
    <w:rsid w:val="003A46B4"/>
    <w:rsid w:val="003A4BC5"/>
    <w:rsid w:val="003A4E63"/>
    <w:rsid w:val="003A5367"/>
    <w:rsid w:val="003A54A7"/>
    <w:rsid w:val="003A5D49"/>
    <w:rsid w:val="003A625B"/>
    <w:rsid w:val="003A6388"/>
    <w:rsid w:val="003A64B4"/>
    <w:rsid w:val="003A71A0"/>
    <w:rsid w:val="003A728F"/>
    <w:rsid w:val="003A73C1"/>
    <w:rsid w:val="003A7599"/>
    <w:rsid w:val="003A79B2"/>
    <w:rsid w:val="003A7B29"/>
    <w:rsid w:val="003A7C94"/>
    <w:rsid w:val="003B01FD"/>
    <w:rsid w:val="003B09A5"/>
    <w:rsid w:val="003B0A07"/>
    <w:rsid w:val="003B0D27"/>
    <w:rsid w:val="003B2188"/>
    <w:rsid w:val="003B219B"/>
    <w:rsid w:val="003B2ACE"/>
    <w:rsid w:val="003B2B65"/>
    <w:rsid w:val="003B32C1"/>
    <w:rsid w:val="003B3A4B"/>
    <w:rsid w:val="003B3A95"/>
    <w:rsid w:val="003B3C14"/>
    <w:rsid w:val="003B3F08"/>
    <w:rsid w:val="003B46FC"/>
    <w:rsid w:val="003B479C"/>
    <w:rsid w:val="003B47AE"/>
    <w:rsid w:val="003B48C0"/>
    <w:rsid w:val="003B55DE"/>
    <w:rsid w:val="003B5DF2"/>
    <w:rsid w:val="003B6D97"/>
    <w:rsid w:val="003B7226"/>
    <w:rsid w:val="003B74E1"/>
    <w:rsid w:val="003B791E"/>
    <w:rsid w:val="003B7EA4"/>
    <w:rsid w:val="003C0AA6"/>
    <w:rsid w:val="003C1379"/>
    <w:rsid w:val="003C1540"/>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C7B7B"/>
    <w:rsid w:val="003C7F7F"/>
    <w:rsid w:val="003D0233"/>
    <w:rsid w:val="003D023E"/>
    <w:rsid w:val="003D084B"/>
    <w:rsid w:val="003D1078"/>
    <w:rsid w:val="003D10F7"/>
    <w:rsid w:val="003D129F"/>
    <w:rsid w:val="003D239B"/>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D7DFC"/>
    <w:rsid w:val="003E036D"/>
    <w:rsid w:val="003E0F62"/>
    <w:rsid w:val="003E1085"/>
    <w:rsid w:val="003E26F1"/>
    <w:rsid w:val="003E293C"/>
    <w:rsid w:val="003E3235"/>
    <w:rsid w:val="003E4181"/>
    <w:rsid w:val="003E4719"/>
    <w:rsid w:val="003E4927"/>
    <w:rsid w:val="003E4D76"/>
    <w:rsid w:val="003E5379"/>
    <w:rsid w:val="003E55B1"/>
    <w:rsid w:val="003E5730"/>
    <w:rsid w:val="003E6D56"/>
    <w:rsid w:val="003E6E03"/>
    <w:rsid w:val="003E72AC"/>
    <w:rsid w:val="003E74B0"/>
    <w:rsid w:val="003E7DE1"/>
    <w:rsid w:val="003F004A"/>
    <w:rsid w:val="003F0212"/>
    <w:rsid w:val="003F048E"/>
    <w:rsid w:val="003F092F"/>
    <w:rsid w:val="003F0AE3"/>
    <w:rsid w:val="003F0BD3"/>
    <w:rsid w:val="003F1437"/>
    <w:rsid w:val="003F185C"/>
    <w:rsid w:val="003F1DD8"/>
    <w:rsid w:val="003F2446"/>
    <w:rsid w:val="003F2479"/>
    <w:rsid w:val="003F2D4E"/>
    <w:rsid w:val="003F305B"/>
    <w:rsid w:val="003F3197"/>
    <w:rsid w:val="003F367F"/>
    <w:rsid w:val="003F36A3"/>
    <w:rsid w:val="003F3A4A"/>
    <w:rsid w:val="003F44F1"/>
    <w:rsid w:val="003F5171"/>
    <w:rsid w:val="003F5598"/>
    <w:rsid w:val="003F579D"/>
    <w:rsid w:val="003F5CD4"/>
    <w:rsid w:val="003F675F"/>
    <w:rsid w:val="003F6883"/>
    <w:rsid w:val="003F6C4D"/>
    <w:rsid w:val="003F6E6A"/>
    <w:rsid w:val="003F6F05"/>
    <w:rsid w:val="003F7BB2"/>
    <w:rsid w:val="003F7C89"/>
    <w:rsid w:val="00400200"/>
    <w:rsid w:val="004011D9"/>
    <w:rsid w:val="00401A9B"/>
    <w:rsid w:val="00401BDF"/>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011E"/>
    <w:rsid w:val="004109D3"/>
    <w:rsid w:val="004119BA"/>
    <w:rsid w:val="004122ED"/>
    <w:rsid w:val="00412C7A"/>
    <w:rsid w:val="00413089"/>
    <w:rsid w:val="004130BD"/>
    <w:rsid w:val="00413406"/>
    <w:rsid w:val="00413DFC"/>
    <w:rsid w:val="0041402E"/>
    <w:rsid w:val="00414DDA"/>
    <w:rsid w:val="00414DF1"/>
    <w:rsid w:val="00414E9B"/>
    <w:rsid w:val="0041506F"/>
    <w:rsid w:val="004158AA"/>
    <w:rsid w:val="00415BBA"/>
    <w:rsid w:val="00415D0B"/>
    <w:rsid w:val="00415F27"/>
    <w:rsid w:val="00416A59"/>
    <w:rsid w:val="00416D8E"/>
    <w:rsid w:val="00416EE0"/>
    <w:rsid w:val="004170DD"/>
    <w:rsid w:val="0041775A"/>
    <w:rsid w:val="00417CA8"/>
    <w:rsid w:val="00420140"/>
    <w:rsid w:val="0042021B"/>
    <w:rsid w:val="004202BA"/>
    <w:rsid w:val="0042071B"/>
    <w:rsid w:val="0042080B"/>
    <w:rsid w:val="00421408"/>
    <w:rsid w:val="0042190C"/>
    <w:rsid w:val="00421E20"/>
    <w:rsid w:val="00421E80"/>
    <w:rsid w:val="00422721"/>
    <w:rsid w:val="00422A84"/>
    <w:rsid w:val="004230DE"/>
    <w:rsid w:val="00423105"/>
    <w:rsid w:val="00423696"/>
    <w:rsid w:val="00423B4A"/>
    <w:rsid w:val="00423C1C"/>
    <w:rsid w:val="00423F44"/>
    <w:rsid w:val="004246E7"/>
    <w:rsid w:val="00424D5F"/>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C84"/>
    <w:rsid w:val="00431EDA"/>
    <w:rsid w:val="00431F33"/>
    <w:rsid w:val="0043231C"/>
    <w:rsid w:val="00432470"/>
    <w:rsid w:val="00432837"/>
    <w:rsid w:val="00432A4E"/>
    <w:rsid w:val="00432C72"/>
    <w:rsid w:val="00433207"/>
    <w:rsid w:val="0043396E"/>
    <w:rsid w:val="00433A09"/>
    <w:rsid w:val="004350B5"/>
    <w:rsid w:val="0043521E"/>
    <w:rsid w:val="00435447"/>
    <w:rsid w:val="00435546"/>
    <w:rsid w:val="00435EA4"/>
    <w:rsid w:val="00435EDE"/>
    <w:rsid w:val="004370AA"/>
    <w:rsid w:val="0044052F"/>
    <w:rsid w:val="00440D8A"/>
    <w:rsid w:val="0044176A"/>
    <w:rsid w:val="00441A6B"/>
    <w:rsid w:val="00441EA1"/>
    <w:rsid w:val="0044294C"/>
    <w:rsid w:val="00443B3B"/>
    <w:rsid w:val="00443D53"/>
    <w:rsid w:val="00443E2F"/>
    <w:rsid w:val="00444B5E"/>
    <w:rsid w:val="00445418"/>
    <w:rsid w:val="0044564C"/>
    <w:rsid w:val="00445798"/>
    <w:rsid w:val="00446E40"/>
    <w:rsid w:val="0044725C"/>
    <w:rsid w:val="00447465"/>
    <w:rsid w:val="004479B1"/>
    <w:rsid w:val="00447D2F"/>
    <w:rsid w:val="004505C1"/>
    <w:rsid w:val="004507B8"/>
    <w:rsid w:val="00450CD0"/>
    <w:rsid w:val="00451065"/>
    <w:rsid w:val="0045119E"/>
    <w:rsid w:val="0045133B"/>
    <w:rsid w:val="00452011"/>
    <w:rsid w:val="00452D4A"/>
    <w:rsid w:val="00453082"/>
    <w:rsid w:val="00453647"/>
    <w:rsid w:val="0045384E"/>
    <w:rsid w:val="00453C82"/>
    <w:rsid w:val="00453EC6"/>
    <w:rsid w:val="004543DB"/>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34A"/>
    <w:rsid w:val="0046144B"/>
    <w:rsid w:val="004617D7"/>
    <w:rsid w:val="00462126"/>
    <w:rsid w:val="0046230A"/>
    <w:rsid w:val="00462707"/>
    <w:rsid w:val="004627FF"/>
    <w:rsid w:val="004629B8"/>
    <w:rsid w:val="00462C95"/>
    <w:rsid w:val="00462E4C"/>
    <w:rsid w:val="00463107"/>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408"/>
    <w:rsid w:val="004728ED"/>
    <w:rsid w:val="004737D0"/>
    <w:rsid w:val="00474F4B"/>
    <w:rsid w:val="004750E0"/>
    <w:rsid w:val="00475ACE"/>
    <w:rsid w:val="00475C7D"/>
    <w:rsid w:val="0047641C"/>
    <w:rsid w:val="00476C51"/>
    <w:rsid w:val="00476CBE"/>
    <w:rsid w:val="004773FC"/>
    <w:rsid w:val="00477623"/>
    <w:rsid w:val="00477C37"/>
    <w:rsid w:val="00480082"/>
    <w:rsid w:val="00480328"/>
    <w:rsid w:val="004804EA"/>
    <w:rsid w:val="00480D7F"/>
    <w:rsid w:val="0048110E"/>
    <w:rsid w:val="004818E5"/>
    <w:rsid w:val="0048195B"/>
    <w:rsid w:val="00482163"/>
    <w:rsid w:val="004822D1"/>
    <w:rsid w:val="0048249D"/>
    <w:rsid w:val="00482AA9"/>
    <w:rsid w:val="004830F4"/>
    <w:rsid w:val="004834FC"/>
    <w:rsid w:val="00483B15"/>
    <w:rsid w:val="00483B3C"/>
    <w:rsid w:val="00483FB9"/>
    <w:rsid w:val="00484480"/>
    <w:rsid w:val="004845C8"/>
    <w:rsid w:val="004849BE"/>
    <w:rsid w:val="004866B0"/>
    <w:rsid w:val="00486C44"/>
    <w:rsid w:val="004875F1"/>
    <w:rsid w:val="004903A0"/>
    <w:rsid w:val="004903FB"/>
    <w:rsid w:val="00490462"/>
    <w:rsid w:val="00490754"/>
    <w:rsid w:val="00490DA3"/>
    <w:rsid w:val="00491176"/>
    <w:rsid w:val="00491183"/>
    <w:rsid w:val="004913E1"/>
    <w:rsid w:val="004919E4"/>
    <w:rsid w:val="00491F90"/>
    <w:rsid w:val="0049237B"/>
    <w:rsid w:val="00492C93"/>
    <w:rsid w:val="00492E29"/>
    <w:rsid w:val="00493D94"/>
    <w:rsid w:val="00493F55"/>
    <w:rsid w:val="004946CD"/>
    <w:rsid w:val="00494AE7"/>
    <w:rsid w:val="00494E37"/>
    <w:rsid w:val="004958BE"/>
    <w:rsid w:val="00495FC7"/>
    <w:rsid w:val="0049669A"/>
    <w:rsid w:val="00496877"/>
    <w:rsid w:val="004968D4"/>
    <w:rsid w:val="00496B3C"/>
    <w:rsid w:val="00497046"/>
    <w:rsid w:val="004974D8"/>
    <w:rsid w:val="004977C7"/>
    <w:rsid w:val="004A03F8"/>
    <w:rsid w:val="004A0BF6"/>
    <w:rsid w:val="004A0EA0"/>
    <w:rsid w:val="004A0FC8"/>
    <w:rsid w:val="004A13C4"/>
    <w:rsid w:val="004A1BC0"/>
    <w:rsid w:val="004A1F98"/>
    <w:rsid w:val="004A268B"/>
    <w:rsid w:val="004A280D"/>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682"/>
    <w:rsid w:val="004B19B5"/>
    <w:rsid w:val="004B1D7D"/>
    <w:rsid w:val="004B2677"/>
    <w:rsid w:val="004B2AEA"/>
    <w:rsid w:val="004B3088"/>
    <w:rsid w:val="004B32A8"/>
    <w:rsid w:val="004B32F7"/>
    <w:rsid w:val="004B37BA"/>
    <w:rsid w:val="004B3A83"/>
    <w:rsid w:val="004B3EEB"/>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323A"/>
    <w:rsid w:val="004C41A0"/>
    <w:rsid w:val="004C4681"/>
    <w:rsid w:val="004C49F0"/>
    <w:rsid w:val="004C4A33"/>
    <w:rsid w:val="004C4F8F"/>
    <w:rsid w:val="004C52CE"/>
    <w:rsid w:val="004C6779"/>
    <w:rsid w:val="004C77A7"/>
    <w:rsid w:val="004C7AD7"/>
    <w:rsid w:val="004D067A"/>
    <w:rsid w:val="004D0B96"/>
    <w:rsid w:val="004D0D16"/>
    <w:rsid w:val="004D133F"/>
    <w:rsid w:val="004D2BC8"/>
    <w:rsid w:val="004D31CA"/>
    <w:rsid w:val="004D3268"/>
    <w:rsid w:val="004D3403"/>
    <w:rsid w:val="004D374E"/>
    <w:rsid w:val="004D37D8"/>
    <w:rsid w:val="004D38D3"/>
    <w:rsid w:val="004D3991"/>
    <w:rsid w:val="004D39AE"/>
    <w:rsid w:val="004D6968"/>
    <w:rsid w:val="004D699D"/>
    <w:rsid w:val="004D6DCA"/>
    <w:rsid w:val="004D715C"/>
    <w:rsid w:val="004D7205"/>
    <w:rsid w:val="004D7340"/>
    <w:rsid w:val="004D79E0"/>
    <w:rsid w:val="004D7F04"/>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1F37"/>
    <w:rsid w:val="004F20C3"/>
    <w:rsid w:val="004F2445"/>
    <w:rsid w:val="004F2773"/>
    <w:rsid w:val="004F299C"/>
    <w:rsid w:val="004F29F6"/>
    <w:rsid w:val="004F2E9D"/>
    <w:rsid w:val="004F45F2"/>
    <w:rsid w:val="004F563A"/>
    <w:rsid w:val="004F56C3"/>
    <w:rsid w:val="004F5DF9"/>
    <w:rsid w:val="004F6042"/>
    <w:rsid w:val="004F65CC"/>
    <w:rsid w:val="004F66B4"/>
    <w:rsid w:val="004F6943"/>
    <w:rsid w:val="004F6C38"/>
    <w:rsid w:val="004F737D"/>
    <w:rsid w:val="004F78C6"/>
    <w:rsid w:val="0050032A"/>
    <w:rsid w:val="00500584"/>
    <w:rsid w:val="0050082A"/>
    <w:rsid w:val="0050082E"/>
    <w:rsid w:val="005009C7"/>
    <w:rsid w:val="0050139A"/>
    <w:rsid w:val="005014F9"/>
    <w:rsid w:val="00501790"/>
    <w:rsid w:val="0050224C"/>
    <w:rsid w:val="005024BD"/>
    <w:rsid w:val="0050256B"/>
    <w:rsid w:val="0050298B"/>
    <w:rsid w:val="0050340D"/>
    <w:rsid w:val="005037A6"/>
    <w:rsid w:val="00503912"/>
    <w:rsid w:val="00503938"/>
    <w:rsid w:val="0050463D"/>
    <w:rsid w:val="00505A4C"/>
    <w:rsid w:val="00506118"/>
    <w:rsid w:val="00506818"/>
    <w:rsid w:val="005072FA"/>
    <w:rsid w:val="005076BB"/>
    <w:rsid w:val="005077D1"/>
    <w:rsid w:val="005079D6"/>
    <w:rsid w:val="00510394"/>
    <w:rsid w:val="005104ED"/>
    <w:rsid w:val="00510960"/>
    <w:rsid w:val="00510A57"/>
    <w:rsid w:val="005114CB"/>
    <w:rsid w:val="0051253C"/>
    <w:rsid w:val="005128F7"/>
    <w:rsid w:val="00512D53"/>
    <w:rsid w:val="005132A8"/>
    <w:rsid w:val="00513768"/>
    <w:rsid w:val="00513C6E"/>
    <w:rsid w:val="00513D79"/>
    <w:rsid w:val="00514200"/>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45"/>
    <w:rsid w:val="005201AC"/>
    <w:rsid w:val="005209D8"/>
    <w:rsid w:val="00520D64"/>
    <w:rsid w:val="0052174B"/>
    <w:rsid w:val="00521B3E"/>
    <w:rsid w:val="00521DA7"/>
    <w:rsid w:val="00521DFE"/>
    <w:rsid w:val="005220AF"/>
    <w:rsid w:val="00522127"/>
    <w:rsid w:val="00523460"/>
    <w:rsid w:val="00523E99"/>
    <w:rsid w:val="0052410E"/>
    <w:rsid w:val="00524710"/>
    <w:rsid w:val="00525315"/>
    <w:rsid w:val="005259D4"/>
    <w:rsid w:val="00525A84"/>
    <w:rsid w:val="00525BE2"/>
    <w:rsid w:val="00525CDC"/>
    <w:rsid w:val="005268EB"/>
    <w:rsid w:val="00526B87"/>
    <w:rsid w:val="00526C3D"/>
    <w:rsid w:val="005273E0"/>
    <w:rsid w:val="005276CE"/>
    <w:rsid w:val="00527D57"/>
    <w:rsid w:val="00530AE8"/>
    <w:rsid w:val="0053119E"/>
    <w:rsid w:val="0053132E"/>
    <w:rsid w:val="00531425"/>
    <w:rsid w:val="00532126"/>
    <w:rsid w:val="00532333"/>
    <w:rsid w:val="00532993"/>
    <w:rsid w:val="00532A04"/>
    <w:rsid w:val="00533750"/>
    <w:rsid w:val="005338DF"/>
    <w:rsid w:val="0053391D"/>
    <w:rsid w:val="005347B6"/>
    <w:rsid w:val="0053498D"/>
    <w:rsid w:val="00534B33"/>
    <w:rsid w:val="005356C1"/>
    <w:rsid w:val="00535A68"/>
    <w:rsid w:val="00536161"/>
    <w:rsid w:val="00536923"/>
    <w:rsid w:val="005371E9"/>
    <w:rsid w:val="00537A7D"/>
    <w:rsid w:val="0054016D"/>
    <w:rsid w:val="005402E7"/>
    <w:rsid w:val="005403AB"/>
    <w:rsid w:val="0054077F"/>
    <w:rsid w:val="00540A4E"/>
    <w:rsid w:val="00541DB9"/>
    <w:rsid w:val="00542A36"/>
    <w:rsid w:val="005434D7"/>
    <w:rsid w:val="0054384E"/>
    <w:rsid w:val="00544AC3"/>
    <w:rsid w:val="00544C09"/>
    <w:rsid w:val="00544EE0"/>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977"/>
    <w:rsid w:val="00557B3A"/>
    <w:rsid w:val="00560149"/>
    <w:rsid w:val="0056038A"/>
    <w:rsid w:val="005605D7"/>
    <w:rsid w:val="0056091A"/>
    <w:rsid w:val="00561103"/>
    <w:rsid w:val="005617CF"/>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381"/>
    <w:rsid w:val="005654E1"/>
    <w:rsid w:val="00565AD2"/>
    <w:rsid w:val="0056638F"/>
    <w:rsid w:val="005663FC"/>
    <w:rsid w:val="0056668A"/>
    <w:rsid w:val="00566D73"/>
    <w:rsid w:val="00566EA9"/>
    <w:rsid w:val="0056735F"/>
    <w:rsid w:val="00567B07"/>
    <w:rsid w:val="00567C15"/>
    <w:rsid w:val="00570B5A"/>
    <w:rsid w:val="00570DD6"/>
    <w:rsid w:val="00570F77"/>
    <w:rsid w:val="0057154B"/>
    <w:rsid w:val="0057249A"/>
    <w:rsid w:val="00572580"/>
    <w:rsid w:val="00572663"/>
    <w:rsid w:val="00572AAE"/>
    <w:rsid w:val="00572EE5"/>
    <w:rsid w:val="00573B09"/>
    <w:rsid w:val="00573BD8"/>
    <w:rsid w:val="005742AC"/>
    <w:rsid w:val="00575326"/>
    <w:rsid w:val="0057585B"/>
    <w:rsid w:val="00575FA2"/>
    <w:rsid w:val="00576057"/>
    <w:rsid w:val="005761B4"/>
    <w:rsid w:val="00576256"/>
    <w:rsid w:val="005762B2"/>
    <w:rsid w:val="00577525"/>
    <w:rsid w:val="00577B8D"/>
    <w:rsid w:val="005800D8"/>
    <w:rsid w:val="0058058B"/>
    <w:rsid w:val="00580C15"/>
    <w:rsid w:val="00581347"/>
    <w:rsid w:val="00581492"/>
    <w:rsid w:val="00581688"/>
    <w:rsid w:val="005817F5"/>
    <w:rsid w:val="00581981"/>
    <w:rsid w:val="005819EE"/>
    <w:rsid w:val="00581D87"/>
    <w:rsid w:val="00581EA5"/>
    <w:rsid w:val="0058251E"/>
    <w:rsid w:val="00582710"/>
    <w:rsid w:val="00583780"/>
    <w:rsid w:val="00584410"/>
    <w:rsid w:val="00584482"/>
    <w:rsid w:val="005846C9"/>
    <w:rsid w:val="005846E0"/>
    <w:rsid w:val="00584FA3"/>
    <w:rsid w:val="00585447"/>
    <w:rsid w:val="00585D52"/>
    <w:rsid w:val="00585EEB"/>
    <w:rsid w:val="00586906"/>
    <w:rsid w:val="00586F66"/>
    <w:rsid w:val="005872CC"/>
    <w:rsid w:val="005873EA"/>
    <w:rsid w:val="005873FC"/>
    <w:rsid w:val="00587A73"/>
    <w:rsid w:val="00590646"/>
    <w:rsid w:val="00590EAF"/>
    <w:rsid w:val="00591709"/>
    <w:rsid w:val="00591ADF"/>
    <w:rsid w:val="005925B1"/>
    <w:rsid w:val="00592626"/>
    <w:rsid w:val="005926A6"/>
    <w:rsid w:val="00592C40"/>
    <w:rsid w:val="00592FEA"/>
    <w:rsid w:val="00593A7A"/>
    <w:rsid w:val="00593CD6"/>
    <w:rsid w:val="005941CA"/>
    <w:rsid w:val="0059549E"/>
    <w:rsid w:val="005954DF"/>
    <w:rsid w:val="005957DD"/>
    <w:rsid w:val="00595DA6"/>
    <w:rsid w:val="00596106"/>
    <w:rsid w:val="00596883"/>
    <w:rsid w:val="00596AF1"/>
    <w:rsid w:val="00596C72"/>
    <w:rsid w:val="00597898"/>
    <w:rsid w:val="00597AC2"/>
    <w:rsid w:val="00597CA8"/>
    <w:rsid w:val="005A0202"/>
    <w:rsid w:val="005A0528"/>
    <w:rsid w:val="005A0767"/>
    <w:rsid w:val="005A0C51"/>
    <w:rsid w:val="005A163D"/>
    <w:rsid w:val="005A1DF1"/>
    <w:rsid w:val="005A29E3"/>
    <w:rsid w:val="005A2D6C"/>
    <w:rsid w:val="005A3B20"/>
    <w:rsid w:val="005A3F8A"/>
    <w:rsid w:val="005A41B7"/>
    <w:rsid w:val="005A445B"/>
    <w:rsid w:val="005A4A17"/>
    <w:rsid w:val="005A507E"/>
    <w:rsid w:val="005A510C"/>
    <w:rsid w:val="005A511F"/>
    <w:rsid w:val="005A5A4F"/>
    <w:rsid w:val="005A5C12"/>
    <w:rsid w:val="005A640F"/>
    <w:rsid w:val="005A6547"/>
    <w:rsid w:val="005A65CD"/>
    <w:rsid w:val="005A6A91"/>
    <w:rsid w:val="005A750C"/>
    <w:rsid w:val="005A7699"/>
    <w:rsid w:val="005B0066"/>
    <w:rsid w:val="005B018E"/>
    <w:rsid w:val="005B0359"/>
    <w:rsid w:val="005B046F"/>
    <w:rsid w:val="005B07CB"/>
    <w:rsid w:val="005B09C8"/>
    <w:rsid w:val="005B1254"/>
    <w:rsid w:val="005B12EE"/>
    <w:rsid w:val="005B1BAE"/>
    <w:rsid w:val="005B1C59"/>
    <w:rsid w:val="005B20BB"/>
    <w:rsid w:val="005B2112"/>
    <w:rsid w:val="005B24BB"/>
    <w:rsid w:val="005B3094"/>
    <w:rsid w:val="005B359A"/>
    <w:rsid w:val="005B3B3C"/>
    <w:rsid w:val="005B3F16"/>
    <w:rsid w:val="005B3FB9"/>
    <w:rsid w:val="005B41F1"/>
    <w:rsid w:val="005B48F0"/>
    <w:rsid w:val="005B4D36"/>
    <w:rsid w:val="005B511B"/>
    <w:rsid w:val="005B5788"/>
    <w:rsid w:val="005B58F0"/>
    <w:rsid w:val="005B5D6A"/>
    <w:rsid w:val="005B654A"/>
    <w:rsid w:val="005B6D5A"/>
    <w:rsid w:val="005B785F"/>
    <w:rsid w:val="005B7C12"/>
    <w:rsid w:val="005C0A2B"/>
    <w:rsid w:val="005C1511"/>
    <w:rsid w:val="005C1576"/>
    <w:rsid w:val="005C1659"/>
    <w:rsid w:val="005C25B5"/>
    <w:rsid w:val="005C3069"/>
    <w:rsid w:val="005C3522"/>
    <w:rsid w:val="005C363F"/>
    <w:rsid w:val="005C3694"/>
    <w:rsid w:val="005C36F8"/>
    <w:rsid w:val="005C3930"/>
    <w:rsid w:val="005C3E02"/>
    <w:rsid w:val="005C434E"/>
    <w:rsid w:val="005C4633"/>
    <w:rsid w:val="005C497A"/>
    <w:rsid w:val="005C4DA7"/>
    <w:rsid w:val="005C528C"/>
    <w:rsid w:val="005C52BD"/>
    <w:rsid w:val="005C52D4"/>
    <w:rsid w:val="005C5AB1"/>
    <w:rsid w:val="005C5BB0"/>
    <w:rsid w:val="005C6AB8"/>
    <w:rsid w:val="005C6B12"/>
    <w:rsid w:val="005C6D5D"/>
    <w:rsid w:val="005C7669"/>
    <w:rsid w:val="005C76D8"/>
    <w:rsid w:val="005C7D37"/>
    <w:rsid w:val="005C7DCE"/>
    <w:rsid w:val="005D0DD1"/>
    <w:rsid w:val="005D0FB4"/>
    <w:rsid w:val="005D1039"/>
    <w:rsid w:val="005D11A2"/>
    <w:rsid w:val="005D13A4"/>
    <w:rsid w:val="005D14BE"/>
    <w:rsid w:val="005D1FC2"/>
    <w:rsid w:val="005D2294"/>
    <w:rsid w:val="005D2ACC"/>
    <w:rsid w:val="005D2B55"/>
    <w:rsid w:val="005D3030"/>
    <w:rsid w:val="005D34B2"/>
    <w:rsid w:val="005D4928"/>
    <w:rsid w:val="005D54C2"/>
    <w:rsid w:val="005D5B63"/>
    <w:rsid w:val="005D6206"/>
    <w:rsid w:val="005D6447"/>
    <w:rsid w:val="005D71B0"/>
    <w:rsid w:val="005E0320"/>
    <w:rsid w:val="005E08E2"/>
    <w:rsid w:val="005E1321"/>
    <w:rsid w:val="005E1463"/>
    <w:rsid w:val="005E15FA"/>
    <w:rsid w:val="005E162E"/>
    <w:rsid w:val="005E1666"/>
    <w:rsid w:val="005E1C1D"/>
    <w:rsid w:val="005E21A3"/>
    <w:rsid w:val="005E233F"/>
    <w:rsid w:val="005E2C69"/>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9B"/>
    <w:rsid w:val="005F2DC9"/>
    <w:rsid w:val="005F333B"/>
    <w:rsid w:val="005F34E6"/>
    <w:rsid w:val="005F37CF"/>
    <w:rsid w:val="005F4215"/>
    <w:rsid w:val="005F5075"/>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E62"/>
    <w:rsid w:val="00601FBB"/>
    <w:rsid w:val="00602213"/>
    <w:rsid w:val="00602248"/>
    <w:rsid w:val="006026D1"/>
    <w:rsid w:val="00602B14"/>
    <w:rsid w:val="00602B5F"/>
    <w:rsid w:val="00603459"/>
    <w:rsid w:val="00604277"/>
    <w:rsid w:val="00604447"/>
    <w:rsid w:val="006047EA"/>
    <w:rsid w:val="006048FA"/>
    <w:rsid w:val="00604CC7"/>
    <w:rsid w:val="00604DC9"/>
    <w:rsid w:val="00604FCF"/>
    <w:rsid w:val="00605120"/>
    <w:rsid w:val="00605362"/>
    <w:rsid w:val="0060537D"/>
    <w:rsid w:val="006055A1"/>
    <w:rsid w:val="00605C11"/>
    <w:rsid w:val="00605D96"/>
    <w:rsid w:val="00606440"/>
    <w:rsid w:val="006075BF"/>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AE6"/>
    <w:rsid w:val="00621B3B"/>
    <w:rsid w:val="00622B52"/>
    <w:rsid w:val="0062305D"/>
    <w:rsid w:val="00623436"/>
    <w:rsid w:val="00623498"/>
    <w:rsid w:val="006236D8"/>
    <w:rsid w:val="0062403D"/>
    <w:rsid w:val="006243BF"/>
    <w:rsid w:val="00625037"/>
    <w:rsid w:val="00625595"/>
    <w:rsid w:val="00625D3B"/>
    <w:rsid w:val="00625FAC"/>
    <w:rsid w:val="006260A4"/>
    <w:rsid w:val="00626502"/>
    <w:rsid w:val="00626903"/>
    <w:rsid w:val="006272FB"/>
    <w:rsid w:val="0062767A"/>
    <w:rsid w:val="00627C2F"/>
    <w:rsid w:val="00627D4E"/>
    <w:rsid w:val="00627F57"/>
    <w:rsid w:val="0063029C"/>
    <w:rsid w:val="00630464"/>
    <w:rsid w:val="00630CF2"/>
    <w:rsid w:val="00630F60"/>
    <w:rsid w:val="00631549"/>
    <w:rsid w:val="006316A9"/>
    <w:rsid w:val="00632048"/>
    <w:rsid w:val="0063218E"/>
    <w:rsid w:val="0063246D"/>
    <w:rsid w:val="0063257C"/>
    <w:rsid w:val="006328C5"/>
    <w:rsid w:val="00632D6B"/>
    <w:rsid w:val="0063360B"/>
    <w:rsid w:val="006344FE"/>
    <w:rsid w:val="006345DE"/>
    <w:rsid w:val="00634E98"/>
    <w:rsid w:val="00635279"/>
    <w:rsid w:val="00635B69"/>
    <w:rsid w:val="0063648C"/>
    <w:rsid w:val="00636593"/>
    <w:rsid w:val="00636C65"/>
    <w:rsid w:val="00637417"/>
    <w:rsid w:val="00640298"/>
    <w:rsid w:val="00640A36"/>
    <w:rsid w:val="00640D81"/>
    <w:rsid w:val="00640F39"/>
    <w:rsid w:val="00640F57"/>
    <w:rsid w:val="006414B2"/>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943"/>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3DA6"/>
    <w:rsid w:val="006549BF"/>
    <w:rsid w:val="00654A62"/>
    <w:rsid w:val="006553B5"/>
    <w:rsid w:val="00655AAF"/>
    <w:rsid w:val="00655DFF"/>
    <w:rsid w:val="0065614D"/>
    <w:rsid w:val="00656847"/>
    <w:rsid w:val="00656A30"/>
    <w:rsid w:val="006572C6"/>
    <w:rsid w:val="006575F1"/>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4F73"/>
    <w:rsid w:val="00666099"/>
    <w:rsid w:val="00666139"/>
    <w:rsid w:val="00666759"/>
    <w:rsid w:val="00666E77"/>
    <w:rsid w:val="00667103"/>
    <w:rsid w:val="006673E7"/>
    <w:rsid w:val="006674C2"/>
    <w:rsid w:val="00667559"/>
    <w:rsid w:val="00667C76"/>
    <w:rsid w:val="00670BB3"/>
    <w:rsid w:val="006711F1"/>
    <w:rsid w:val="00671932"/>
    <w:rsid w:val="00671E95"/>
    <w:rsid w:val="00672017"/>
    <w:rsid w:val="00672293"/>
    <w:rsid w:val="00672F74"/>
    <w:rsid w:val="006735EB"/>
    <w:rsid w:val="00673847"/>
    <w:rsid w:val="00674840"/>
    <w:rsid w:val="00674964"/>
    <w:rsid w:val="00674C6E"/>
    <w:rsid w:val="00674EC6"/>
    <w:rsid w:val="00675EF4"/>
    <w:rsid w:val="00676AFD"/>
    <w:rsid w:val="00677831"/>
    <w:rsid w:val="006779CB"/>
    <w:rsid w:val="00677A77"/>
    <w:rsid w:val="00677E7A"/>
    <w:rsid w:val="0068003E"/>
    <w:rsid w:val="006803C4"/>
    <w:rsid w:val="00680467"/>
    <w:rsid w:val="0068087C"/>
    <w:rsid w:val="00680B7E"/>
    <w:rsid w:val="00681214"/>
    <w:rsid w:val="006818B9"/>
    <w:rsid w:val="00681927"/>
    <w:rsid w:val="00681F9B"/>
    <w:rsid w:val="00682215"/>
    <w:rsid w:val="00682FA8"/>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4DB"/>
    <w:rsid w:val="006939A3"/>
    <w:rsid w:val="00693A8E"/>
    <w:rsid w:val="00694893"/>
    <w:rsid w:val="00694DD9"/>
    <w:rsid w:val="00695097"/>
    <w:rsid w:val="00695BE6"/>
    <w:rsid w:val="006963BC"/>
    <w:rsid w:val="00696D7D"/>
    <w:rsid w:val="00697191"/>
    <w:rsid w:val="00697671"/>
    <w:rsid w:val="006A0069"/>
    <w:rsid w:val="006A02A7"/>
    <w:rsid w:val="006A075A"/>
    <w:rsid w:val="006A09BE"/>
    <w:rsid w:val="006A0DCA"/>
    <w:rsid w:val="006A10F8"/>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39D"/>
    <w:rsid w:val="006B156A"/>
    <w:rsid w:val="006B186A"/>
    <w:rsid w:val="006B18A4"/>
    <w:rsid w:val="006B194C"/>
    <w:rsid w:val="006B1A86"/>
    <w:rsid w:val="006B26E3"/>
    <w:rsid w:val="006B3257"/>
    <w:rsid w:val="006B3A27"/>
    <w:rsid w:val="006B4CA3"/>
    <w:rsid w:val="006B5023"/>
    <w:rsid w:val="006B51B2"/>
    <w:rsid w:val="006B5B2C"/>
    <w:rsid w:val="006B62A5"/>
    <w:rsid w:val="006B75A9"/>
    <w:rsid w:val="006B7B15"/>
    <w:rsid w:val="006B7FB0"/>
    <w:rsid w:val="006C0913"/>
    <w:rsid w:val="006C0D78"/>
    <w:rsid w:val="006C17A0"/>
    <w:rsid w:val="006C17D4"/>
    <w:rsid w:val="006C1D30"/>
    <w:rsid w:val="006C2CB9"/>
    <w:rsid w:val="006C2CC5"/>
    <w:rsid w:val="006C3AD1"/>
    <w:rsid w:val="006C3C4A"/>
    <w:rsid w:val="006C4642"/>
    <w:rsid w:val="006C468E"/>
    <w:rsid w:val="006C5AAA"/>
    <w:rsid w:val="006C6780"/>
    <w:rsid w:val="006C67DA"/>
    <w:rsid w:val="006C69E6"/>
    <w:rsid w:val="006C7300"/>
    <w:rsid w:val="006C76C5"/>
    <w:rsid w:val="006C7CCE"/>
    <w:rsid w:val="006D000D"/>
    <w:rsid w:val="006D04BE"/>
    <w:rsid w:val="006D0921"/>
    <w:rsid w:val="006D0D9A"/>
    <w:rsid w:val="006D1198"/>
    <w:rsid w:val="006D18F6"/>
    <w:rsid w:val="006D1B6C"/>
    <w:rsid w:val="006D27E3"/>
    <w:rsid w:val="006D28E7"/>
    <w:rsid w:val="006D2BFA"/>
    <w:rsid w:val="006D2C83"/>
    <w:rsid w:val="006D2F95"/>
    <w:rsid w:val="006D3605"/>
    <w:rsid w:val="006D3A60"/>
    <w:rsid w:val="006D3CFA"/>
    <w:rsid w:val="006D3DD5"/>
    <w:rsid w:val="006D4135"/>
    <w:rsid w:val="006D425F"/>
    <w:rsid w:val="006D472D"/>
    <w:rsid w:val="006D4818"/>
    <w:rsid w:val="006D49B7"/>
    <w:rsid w:val="006D6610"/>
    <w:rsid w:val="006D70F2"/>
    <w:rsid w:val="006D780E"/>
    <w:rsid w:val="006D7854"/>
    <w:rsid w:val="006D7860"/>
    <w:rsid w:val="006D7B7F"/>
    <w:rsid w:val="006E09F2"/>
    <w:rsid w:val="006E1476"/>
    <w:rsid w:val="006E1990"/>
    <w:rsid w:val="006E1B4C"/>
    <w:rsid w:val="006E1C28"/>
    <w:rsid w:val="006E1DB8"/>
    <w:rsid w:val="006E1E3F"/>
    <w:rsid w:val="006E29ED"/>
    <w:rsid w:val="006E2D9C"/>
    <w:rsid w:val="006E4C6B"/>
    <w:rsid w:val="006E4F55"/>
    <w:rsid w:val="006E53E9"/>
    <w:rsid w:val="006E54A6"/>
    <w:rsid w:val="006E5777"/>
    <w:rsid w:val="006E5EB2"/>
    <w:rsid w:val="006E6236"/>
    <w:rsid w:val="006E649F"/>
    <w:rsid w:val="006E6605"/>
    <w:rsid w:val="006E721C"/>
    <w:rsid w:val="006E7556"/>
    <w:rsid w:val="006E786D"/>
    <w:rsid w:val="006F003B"/>
    <w:rsid w:val="006F12DD"/>
    <w:rsid w:val="006F20F5"/>
    <w:rsid w:val="006F2149"/>
    <w:rsid w:val="006F2599"/>
    <w:rsid w:val="006F26AF"/>
    <w:rsid w:val="006F365E"/>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BF6"/>
    <w:rsid w:val="00700CBD"/>
    <w:rsid w:val="00700E41"/>
    <w:rsid w:val="00700EBE"/>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5F70"/>
    <w:rsid w:val="007063C9"/>
    <w:rsid w:val="0070653A"/>
    <w:rsid w:val="00706C56"/>
    <w:rsid w:val="00707396"/>
    <w:rsid w:val="0070762A"/>
    <w:rsid w:val="00707F9F"/>
    <w:rsid w:val="00710004"/>
    <w:rsid w:val="0071058D"/>
    <w:rsid w:val="00710A00"/>
    <w:rsid w:val="00710C7E"/>
    <w:rsid w:val="00710D71"/>
    <w:rsid w:val="00710EB3"/>
    <w:rsid w:val="00710F3D"/>
    <w:rsid w:val="00710FFF"/>
    <w:rsid w:val="007111FD"/>
    <w:rsid w:val="00712092"/>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17279"/>
    <w:rsid w:val="00720342"/>
    <w:rsid w:val="00720EA6"/>
    <w:rsid w:val="007214E3"/>
    <w:rsid w:val="00721F24"/>
    <w:rsid w:val="00722D13"/>
    <w:rsid w:val="00722EB6"/>
    <w:rsid w:val="00723B4F"/>
    <w:rsid w:val="007242A3"/>
    <w:rsid w:val="00725553"/>
    <w:rsid w:val="007262AF"/>
    <w:rsid w:val="00726924"/>
    <w:rsid w:val="0072717B"/>
    <w:rsid w:val="0072781B"/>
    <w:rsid w:val="00727F52"/>
    <w:rsid w:val="0073009A"/>
    <w:rsid w:val="0073015E"/>
    <w:rsid w:val="00730973"/>
    <w:rsid w:val="00730D94"/>
    <w:rsid w:val="007310DE"/>
    <w:rsid w:val="0073153F"/>
    <w:rsid w:val="00731741"/>
    <w:rsid w:val="007317FD"/>
    <w:rsid w:val="007321C2"/>
    <w:rsid w:val="0073225B"/>
    <w:rsid w:val="00732BBA"/>
    <w:rsid w:val="00733245"/>
    <w:rsid w:val="00733DE0"/>
    <w:rsid w:val="00733F29"/>
    <w:rsid w:val="00734628"/>
    <w:rsid w:val="00734933"/>
    <w:rsid w:val="0073494B"/>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40"/>
    <w:rsid w:val="007406E4"/>
    <w:rsid w:val="0074075A"/>
    <w:rsid w:val="00740892"/>
    <w:rsid w:val="00740D25"/>
    <w:rsid w:val="00740EDD"/>
    <w:rsid w:val="00741214"/>
    <w:rsid w:val="00741298"/>
    <w:rsid w:val="00741328"/>
    <w:rsid w:val="007417B1"/>
    <w:rsid w:val="00741D64"/>
    <w:rsid w:val="00742372"/>
    <w:rsid w:val="007435AB"/>
    <w:rsid w:val="007441D8"/>
    <w:rsid w:val="00744F18"/>
    <w:rsid w:val="0074508F"/>
    <w:rsid w:val="00746073"/>
    <w:rsid w:val="007468EF"/>
    <w:rsid w:val="00747316"/>
    <w:rsid w:val="00747434"/>
    <w:rsid w:val="0074783D"/>
    <w:rsid w:val="00747CCD"/>
    <w:rsid w:val="00747D2C"/>
    <w:rsid w:val="00750255"/>
    <w:rsid w:val="00750487"/>
    <w:rsid w:val="007508B8"/>
    <w:rsid w:val="00750A21"/>
    <w:rsid w:val="00750A6C"/>
    <w:rsid w:val="00750DB0"/>
    <w:rsid w:val="00751280"/>
    <w:rsid w:val="00751D62"/>
    <w:rsid w:val="00751D83"/>
    <w:rsid w:val="007531D3"/>
    <w:rsid w:val="00754359"/>
    <w:rsid w:val="00754B05"/>
    <w:rsid w:val="00754E37"/>
    <w:rsid w:val="0075654A"/>
    <w:rsid w:val="007569EA"/>
    <w:rsid w:val="00756F76"/>
    <w:rsid w:val="00757201"/>
    <w:rsid w:val="0075748A"/>
    <w:rsid w:val="007579D9"/>
    <w:rsid w:val="00757B14"/>
    <w:rsid w:val="00757C77"/>
    <w:rsid w:val="00760C85"/>
    <w:rsid w:val="00761AF2"/>
    <w:rsid w:val="00761E49"/>
    <w:rsid w:val="00762734"/>
    <w:rsid w:val="0076316C"/>
    <w:rsid w:val="00763C01"/>
    <w:rsid w:val="00763FAD"/>
    <w:rsid w:val="007643AB"/>
    <w:rsid w:val="00764B79"/>
    <w:rsid w:val="00764F36"/>
    <w:rsid w:val="007656AF"/>
    <w:rsid w:val="00765C35"/>
    <w:rsid w:val="00766275"/>
    <w:rsid w:val="0076696B"/>
    <w:rsid w:val="0076705E"/>
    <w:rsid w:val="007672C9"/>
    <w:rsid w:val="007679B9"/>
    <w:rsid w:val="00767A83"/>
    <w:rsid w:val="00767DDE"/>
    <w:rsid w:val="00771D84"/>
    <w:rsid w:val="007725B4"/>
    <w:rsid w:val="00772D94"/>
    <w:rsid w:val="00772F50"/>
    <w:rsid w:val="00773785"/>
    <w:rsid w:val="00774457"/>
    <w:rsid w:val="0077505F"/>
    <w:rsid w:val="00775259"/>
    <w:rsid w:val="007758AC"/>
    <w:rsid w:val="00775CC8"/>
    <w:rsid w:val="00776216"/>
    <w:rsid w:val="007763D6"/>
    <w:rsid w:val="00776572"/>
    <w:rsid w:val="0077738D"/>
    <w:rsid w:val="007774C2"/>
    <w:rsid w:val="00777ADF"/>
    <w:rsid w:val="00777CC6"/>
    <w:rsid w:val="00780DDE"/>
    <w:rsid w:val="007818AF"/>
    <w:rsid w:val="00781AD8"/>
    <w:rsid w:val="007821BC"/>
    <w:rsid w:val="00782B72"/>
    <w:rsid w:val="007846AB"/>
    <w:rsid w:val="00784985"/>
    <w:rsid w:val="00784CC4"/>
    <w:rsid w:val="00786098"/>
    <w:rsid w:val="00786EB8"/>
    <w:rsid w:val="00786FF2"/>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6AC1"/>
    <w:rsid w:val="0079754C"/>
    <w:rsid w:val="007A0657"/>
    <w:rsid w:val="007A0679"/>
    <w:rsid w:val="007A0A03"/>
    <w:rsid w:val="007A0AF5"/>
    <w:rsid w:val="007A0E3C"/>
    <w:rsid w:val="007A0E7D"/>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5AAD"/>
    <w:rsid w:val="007A644F"/>
    <w:rsid w:val="007A65FC"/>
    <w:rsid w:val="007A67A3"/>
    <w:rsid w:val="007A6B97"/>
    <w:rsid w:val="007A6FEB"/>
    <w:rsid w:val="007A7CE5"/>
    <w:rsid w:val="007B02C3"/>
    <w:rsid w:val="007B04E7"/>
    <w:rsid w:val="007B07CA"/>
    <w:rsid w:val="007B0C6A"/>
    <w:rsid w:val="007B1709"/>
    <w:rsid w:val="007B19CE"/>
    <w:rsid w:val="007B1E12"/>
    <w:rsid w:val="007B1E53"/>
    <w:rsid w:val="007B2DB9"/>
    <w:rsid w:val="007B3291"/>
    <w:rsid w:val="007B3771"/>
    <w:rsid w:val="007B5325"/>
    <w:rsid w:val="007B5385"/>
    <w:rsid w:val="007B547C"/>
    <w:rsid w:val="007B63C3"/>
    <w:rsid w:val="007B63FB"/>
    <w:rsid w:val="007B668E"/>
    <w:rsid w:val="007B6E20"/>
    <w:rsid w:val="007B70C3"/>
    <w:rsid w:val="007B7A0C"/>
    <w:rsid w:val="007B7C23"/>
    <w:rsid w:val="007B7FFE"/>
    <w:rsid w:val="007C00EF"/>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3B2D"/>
    <w:rsid w:val="007C5386"/>
    <w:rsid w:val="007C55A6"/>
    <w:rsid w:val="007C608B"/>
    <w:rsid w:val="007C62E7"/>
    <w:rsid w:val="007C6623"/>
    <w:rsid w:val="007C671E"/>
    <w:rsid w:val="007C6AA3"/>
    <w:rsid w:val="007C7457"/>
    <w:rsid w:val="007C773C"/>
    <w:rsid w:val="007C79E6"/>
    <w:rsid w:val="007D011C"/>
    <w:rsid w:val="007D0D04"/>
    <w:rsid w:val="007D1573"/>
    <w:rsid w:val="007D174E"/>
    <w:rsid w:val="007D1CB4"/>
    <w:rsid w:val="007D1F1A"/>
    <w:rsid w:val="007D3011"/>
    <w:rsid w:val="007D3195"/>
    <w:rsid w:val="007D3572"/>
    <w:rsid w:val="007D3811"/>
    <w:rsid w:val="007D3850"/>
    <w:rsid w:val="007D3FCB"/>
    <w:rsid w:val="007D4064"/>
    <w:rsid w:val="007D462F"/>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B9E"/>
    <w:rsid w:val="007E5CB8"/>
    <w:rsid w:val="007E61F7"/>
    <w:rsid w:val="007E6223"/>
    <w:rsid w:val="007E6339"/>
    <w:rsid w:val="007E650F"/>
    <w:rsid w:val="007E666A"/>
    <w:rsid w:val="007E681E"/>
    <w:rsid w:val="007E68F6"/>
    <w:rsid w:val="007E6ACE"/>
    <w:rsid w:val="007E6B0B"/>
    <w:rsid w:val="007E6B0F"/>
    <w:rsid w:val="007E6B84"/>
    <w:rsid w:val="007E6D39"/>
    <w:rsid w:val="007E6EF9"/>
    <w:rsid w:val="007E7814"/>
    <w:rsid w:val="007E7972"/>
    <w:rsid w:val="007E7C59"/>
    <w:rsid w:val="007F0511"/>
    <w:rsid w:val="007F087C"/>
    <w:rsid w:val="007F1FC9"/>
    <w:rsid w:val="007F2093"/>
    <w:rsid w:val="007F2AE5"/>
    <w:rsid w:val="007F2B8F"/>
    <w:rsid w:val="007F2CD2"/>
    <w:rsid w:val="007F31E1"/>
    <w:rsid w:val="007F3400"/>
    <w:rsid w:val="007F370B"/>
    <w:rsid w:val="007F3AC5"/>
    <w:rsid w:val="007F46AE"/>
    <w:rsid w:val="007F46B3"/>
    <w:rsid w:val="007F49A4"/>
    <w:rsid w:val="007F4DCC"/>
    <w:rsid w:val="007F52E1"/>
    <w:rsid w:val="007F53A1"/>
    <w:rsid w:val="007F56C3"/>
    <w:rsid w:val="007F5EA8"/>
    <w:rsid w:val="007F5FEB"/>
    <w:rsid w:val="007F6AB0"/>
    <w:rsid w:val="007F77AD"/>
    <w:rsid w:val="008005AC"/>
    <w:rsid w:val="00800A85"/>
    <w:rsid w:val="00800C84"/>
    <w:rsid w:val="0080257D"/>
    <w:rsid w:val="008025AE"/>
    <w:rsid w:val="00802670"/>
    <w:rsid w:val="00802D2A"/>
    <w:rsid w:val="00803615"/>
    <w:rsid w:val="0080375F"/>
    <w:rsid w:val="00803805"/>
    <w:rsid w:val="00803812"/>
    <w:rsid w:val="00803EA8"/>
    <w:rsid w:val="00803EA9"/>
    <w:rsid w:val="00803F6B"/>
    <w:rsid w:val="00804095"/>
    <w:rsid w:val="008040EC"/>
    <w:rsid w:val="008043E4"/>
    <w:rsid w:val="0080442C"/>
    <w:rsid w:val="00804512"/>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5D4"/>
    <w:rsid w:val="008168D8"/>
    <w:rsid w:val="00816B57"/>
    <w:rsid w:val="00816D49"/>
    <w:rsid w:val="008170B9"/>
    <w:rsid w:val="008203A8"/>
    <w:rsid w:val="00820871"/>
    <w:rsid w:val="00821833"/>
    <w:rsid w:val="008220EF"/>
    <w:rsid w:val="00822C89"/>
    <w:rsid w:val="008241C6"/>
    <w:rsid w:val="008243C9"/>
    <w:rsid w:val="00824831"/>
    <w:rsid w:val="008249CD"/>
    <w:rsid w:val="00825081"/>
    <w:rsid w:val="008251AB"/>
    <w:rsid w:val="008255A4"/>
    <w:rsid w:val="008257ED"/>
    <w:rsid w:val="00825ABA"/>
    <w:rsid w:val="00825C29"/>
    <w:rsid w:val="008275D0"/>
    <w:rsid w:val="008278E9"/>
    <w:rsid w:val="00830678"/>
    <w:rsid w:val="0083086E"/>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0D8"/>
    <w:rsid w:val="00840481"/>
    <w:rsid w:val="00840BF1"/>
    <w:rsid w:val="008414B4"/>
    <w:rsid w:val="00841859"/>
    <w:rsid w:val="00842420"/>
    <w:rsid w:val="008429CF"/>
    <w:rsid w:val="00843638"/>
    <w:rsid w:val="00843883"/>
    <w:rsid w:val="0084405B"/>
    <w:rsid w:val="008442FB"/>
    <w:rsid w:val="008443C4"/>
    <w:rsid w:val="008446E2"/>
    <w:rsid w:val="0084493A"/>
    <w:rsid w:val="00844CEC"/>
    <w:rsid w:val="00844E0E"/>
    <w:rsid w:val="008454BE"/>
    <w:rsid w:val="00845630"/>
    <w:rsid w:val="00845869"/>
    <w:rsid w:val="00845896"/>
    <w:rsid w:val="00845B40"/>
    <w:rsid w:val="008461D0"/>
    <w:rsid w:val="00846591"/>
    <w:rsid w:val="008466CC"/>
    <w:rsid w:val="0084708B"/>
    <w:rsid w:val="00847E19"/>
    <w:rsid w:val="00850CD3"/>
    <w:rsid w:val="0085112C"/>
    <w:rsid w:val="00851263"/>
    <w:rsid w:val="0085183E"/>
    <w:rsid w:val="0085242E"/>
    <w:rsid w:val="00852527"/>
    <w:rsid w:val="00852FCF"/>
    <w:rsid w:val="008536D6"/>
    <w:rsid w:val="00853766"/>
    <w:rsid w:val="0085386A"/>
    <w:rsid w:val="00853C83"/>
    <w:rsid w:val="00853CE5"/>
    <w:rsid w:val="00854E60"/>
    <w:rsid w:val="00854F1F"/>
    <w:rsid w:val="00855DF0"/>
    <w:rsid w:val="00855F5F"/>
    <w:rsid w:val="0085639E"/>
    <w:rsid w:val="00856461"/>
    <w:rsid w:val="00856B1B"/>
    <w:rsid w:val="0085724C"/>
    <w:rsid w:val="008574D7"/>
    <w:rsid w:val="00857820"/>
    <w:rsid w:val="00857D58"/>
    <w:rsid w:val="008601A9"/>
    <w:rsid w:val="00860813"/>
    <w:rsid w:val="00860C62"/>
    <w:rsid w:val="0086157D"/>
    <w:rsid w:val="00861895"/>
    <w:rsid w:val="008622AA"/>
    <w:rsid w:val="00862ACD"/>
    <w:rsid w:val="00862BA0"/>
    <w:rsid w:val="00863400"/>
    <w:rsid w:val="00863708"/>
    <w:rsid w:val="008638A1"/>
    <w:rsid w:val="00863971"/>
    <w:rsid w:val="00863DEB"/>
    <w:rsid w:val="008647FE"/>
    <w:rsid w:val="0086494C"/>
    <w:rsid w:val="00864D34"/>
    <w:rsid w:val="00864D69"/>
    <w:rsid w:val="0086517F"/>
    <w:rsid w:val="008651BE"/>
    <w:rsid w:val="008651F9"/>
    <w:rsid w:val="00865B0D"/>
    <w:rsid w:val="0086664D"/>
    <w:rsid w:val="00867351"/>
    <w:rsid w:val="00867652"/>
    <w:rsid w:val="00867756"/>
    <w:rsid w:val="00867AC3"/>
    <w:rsid w:val="00870713"/>
    <w:rsid w:val="0087179D"/>
    <w:rsid w:val="00871B33"/>
    <w:rsid w:val="00871D88"/>
    <w:rsid w:val="00871DC0"/>
    <w:rsid w:val="0087215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6BB"/>
    <w:rsid w:val="008758AF"/>
    <w:rsid w:val="0087590E"/>
    <w:rsid w:val="00875D39"/>
    <w:rsid w:val="00876C17"/>
    <w:rsid w:val="00876E49"/>
    <w:rsid w:val="00876F4C"/>
    <w:rsid w:val="00877167"/>
    <w:rsid w:val="008771E2"/>
    <w:rsid w:val="00877391"/>
    <w:rsid w:val="0087781F"/>
    <w:rsid w:val="00877B4E"/>
    <w:rsid w:val="00877C26"/>
    <w:rsid w:val="0088157A"/>
    <w:rsid w:val="00881678"/>
    <w:rsid w:val="00881C00"/>
    <w:rsid w:val="00881D8A"/>
    <w:rsid w:val="00881E66"/>
    <w:rsid w:val="008833F1"/>
    <w:rsid w:val="00883C32"/>
    <w:rsid w:val="00883CD5"/>
    <w:rsid w:val="00883E9B"/>
    <w:rsid w:val="00883FD5"/>
    <w:rsid w:val="00884360"/>
    <w:rsid w:val="00884ADD"/>
    <w:rsid w:val="00885CDD"/>
    <w:rsid w:val="008862EF"/>
    <w:rsid w:val="00886CA1"/>
    <w:rsid w:val="008874C6"/>
    <w:rsid w:val="008877B1"/>
    <w:rsid w:val="00887874"/>
    <w:rsid w:val="00887B8D"/>
    <w:rsid w:val="00887E41"/>
    <w:rsid w:val="0089054E"/>
    <w:rsid w:val="008907FD"/>
    <w:rsid w:val="00890F02"/>
    <w:rsid w:val="00890F48"/>
    <w:rsid w:val="008920B9"/>
    <w:rsid w:val="00892887"/>
    <w:rsid w:val="00892D75"/>
    <w:rsid w:val="00892D96"/>
    <w:rsid w:val="00893BB7"/>
    <w:rsid w:val="008941DB"/>
    <w:rsid w:val="008944F8"/>
    <w:rsid w:val="00894546"/>
    <w:rsid w:val="0089464A"/>
    <w:rsid w:val="008954D8"/>
    <w:rsid w:val="0089562E"/>
    <w:rsid w:val="00895940"/>
    <w:rsid w:val="00895B39"/>
    <w:rsid w:val="00895C7B"/>
    <w:rsid w:val="00895E31"/>
    <w:rsid w:val="00896079"/>
    <w:rsid w:val="0089695D"/>
    <w:rsid w:val="0089712D"/>
    <w:rsid w:val="0089733D"/>
    <w:rsid w:val="008979DB"/>
    <w:rsid w:val="008A07A8"/>
    <w:rsid w:val="008A0E9B"/>
    <w:rsid w:val="008A0F8E"/>
    <w:rsid w:val="008A14BE"/>
    <w:rsid w:val="008A16EA"/>
    <w:rsid w:val="008A184A"/>
    <w:rsid w:val="008A19CD"/>
    <w:rsid w:val="008A19EE"/>
    <w:rsid w:val="008A2727"/>
    <w:rsid w:val="008A2862"/>
    <w:rsid w:val="008A2C5D"/>
    <w:rsid w:val="008A2E6C"/>
    <w:rsid w:val="008A2F60"/>
    <w:rsid w:val="008A3046"/>
    <w:rsid w:val="008A3DF9"/>
    <w:rsid w:val="008A5209"/>
    <w:rsid w:val="008A547E"/>
    <w:rsid w:val="008A5539"/>
    <w:rsid w:val="008A5B1F"/>
    <w:rsid w:val="008A5DDC"/>
    <w:rsid w:val="008A5E8A"/>
    <w:rsid w:val="008A5FC8"/>
    <w:rsid w:val="008A605A"/>
    <w:rsid w:val="008A66F4"/>
    <w:rsid w:val="008A7254"/>
    <w:rsid w:val="008A7474"/>
    <w:rsid w:val="008B060F"/>
    <w:rsid w:val="008B0B42"/>
    <w:rsid w:val="008B0D56"/>
    <w:rsid w:val="008B131B"/>
    <w:rsid w:val="008B1421"/>
    <w:rsid w:val="008B1A4F"/>
    <w:rsid w:val="008B1A8B"/>
    <w:rsid w:val="008B2894"/>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705"/>
    <w:rsid w:val="008C082D"/>
    <w:rsid w:val="008C1041"/>
    <w:rsid w:val="008C1077"/>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C7AA4"/>
    <w:rsid w:val="008D00FE"/>
    <w:rsid w:val="008D06E0"/>
    <w:rsid w:val="008D2147"/>
    <w:rsid w:val="008D2298"/>
    <w:rsid w:val="008D2AC6"/>
    <w:rsid w:val="008D2CAF"/>
    <w:rsid w:val="008D303A"/>
    <w:rsid w:val="008D39A9"/>
    <w:rsid w:val="008D3ACE"/>
    <w:rsid w:val="008D3C0D"/>
    <w:rsid w:val="008D3C88"/>
    <w:rsid w:val="008D3DE1"/>
    <w:rsid w:val="008D4E7E"/>
    <w:rsid w:val="008D51CC"/>
    <w:rsid w:val="008D635B"/>
    <w:rsid w:val="008D648F"/>
    <w:rsid w:val="008D683F"/>
    <w:rsid w:val="008D6B57"/>
    <w:rsid w:val="008D6C14"/>
    <w:rsid w:val="008D76C3"/>
    <w:rsid w:val="008D7A55"/>
    <w:rsid w:val="008E01FA"/>
    <w:rsid w:val="008E0BE2"/>
    <w:rsid w:val="008E0CD1"/>
    <w:rsid w:val="008E10AE"/>
    <w:rsid w:val="008E1277"/>
    <w:rsid w:val="008E1CB2"/>
    <w:rsid w:val="008E31A9"/>
    <w:rsid w:val="008E4F95"/>
    <w:rsid w:val="008E52F2"/>
    <w:rsid w:val="008E530B"/>
    <w:rsid w:val="008E5366"/>
    <w:rsid w:val="008E5533"/>
    <w:rsid w:val="008E6B0F"/>
    <w:rsid w:val="008E737B"/>
    <w:rsid w:val="008E775F"/>
    <w:rsid w:val="008F1A30"/>
    <w:rsid w:val="008F1C6E"/>
    <w:rsid w:val="008F1FC1"/>
    <w:rsid w:val="008F2238"/>
    <w:rsid w:val="008F2691"/>
    <w:rsid w:val="008F2DF6"/>
    <w:rsid w:val="008F2E3D"/>
    <w:rsid w:val="008F2F73"/>
    <w:rsid w:val="008F3141"/>
    <w:rsid w:val="008F330B"/>
    <w:rsid w:val="008F35DC"/>
    <w:rsid w:val="008F478E"/>
    <w:rsid w:val="008F48C5"/>
    <w:rsid w:val="008F4D52"/>
    <w:rsid w:val="008F4E41"/>
    <w:rsid w:val="008F5276"/>
    <w:rsid w:val="008F6222"/>
    <w:rsid w:val="008F665E"/>
    <w:rsid w:val="008F670B"/>
    <w:rsid w:val="008F6F78"/>
    <w:rsid w:val="008F7A00"/>
    <w:rsid w:val="00900BAE"/>
    <w:rsid w:val="00900C1C"/>
    <w:rsid w:val="00900F65"/>
    <w:rsid w:val="0090112C"/>
    <w:rsid w:val="009015BF"/>
    <w:rsid w:val="00902829"/>
    <w:rsid w:val="009029B0"/>
    <w:rsid w:val="009036E5"/>
    <w:rsid w:val="009039B0"/>
    <w:rsid w:val="0090408D"/>
    <w:rsid w:val="00904493"/>
    <w:rsid w:val="00904580"/>
    <w:rsid w:val="00904757"/>
    <w:rsid w:val="00904B36"/>
    <w:rsid w:val="00904C80"/>
    <w:rsid w:val="00904E6B"/>
    <w:rsid w:val="00904FCB"/>
    <w:rsid w:val="009056EC"/>
    <w:rsid w:val="009058A4"/>
    <w:rsid w:val="00905E74"/>
    <w:rsid w:val="00906538"/>
    <w:rsid w:val="00906EEC"/>
    <w:rsid w:val="0090701B"/>
    <w:rsid w:val="0091038F"/>
    <w:rsid w:val="0091092A"/>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601"/>
    <w:rsid w:val="00915A43"/>
    <w:rsid w:val="00915C7E"/>
    <w:rsid w:val="009162BA"/>
    <w:rsid w:val="009166AF"/>
    <w:rsid w:val="00917378"/>
    <w:rsid w:val="00917862"/>
    <w:rsid w:val="009204BD"/>
    <w:rsid w:val="009206C0"/>
    <w:rsid w:val="00920A40"/>
    <w:rsid w:val="00922606"/>
    <w:rsid w:val="0092273A"/>
    <w:rsid w:val="00922791"/>
    <w:rsid w:val="00922D31"/>
    <w:rsid w:val="00922F21"/>
    <w:rsid w:val="009239F9"/>
    <w:rsid w:val="00923F34"/>
    <w:rsid w:val="0092559F"/>
    <w:rsid w:val="00925C6F"/>
    <w:rsid w:val="0092607C"/>
    <w:rsid w:val="00926081"/>
    <w:rsid w:val="0092675A"/>
    <w:rsid w:val="009274A1"/>
    <w:rsid w:val="00930389"/>
    <w:rsid w:val="0093068A"/>
    <w:rsid w:val="00930B95"/>
    <w:rsid w:val="00930F94"/>
    <w:rsid w:val="009310DB"/>
    <w:rsid w:val="00931141"/>
    <w:rsid w:val="009315A7"/>
    <w:rsid w:val="009316EE"/>
    <w:rsid w:val="00931C86"/>
    <w:rsid w:val="009320A4"/>
    <w:rsid w:val="00932289"/>
    <w:rsid w:val="00932771"/>
    <w:rsid w:val="00932A03"/>
    <w:rsid w:val="0093324F"/>
    <w:rsid w:val="00934003"/>
    <w:rsid w:val="00934D3B"/>
    <w:rsid w:val="00935224"/>
    <w:rsid w:val="00935665"/>
    <w:rsid w:val="00935991"/>
    <w:rsid w:val="00935B30"/>
    <w:rsid w:val="00936A4E"/>
    <w:rsid w:val="00936DAF"/>
    <w:rsid w:val="00936E77"/>
    <w:rsid w:val="009370ED"/>
    <w:rsid w:val="00937965"/>
    <w:rsid w:val="0094038F"/>
    <w:rsid w:val="0094067C"/>
    <w:rsid w:val="00940AE9"/>
    <w:rsid w:val="00940C55"/>
    <w:rsid w:val="00941580"/>
    <w:rsid w:val="00942818"/>
    <w:rsid w:val="00942962"/>
    <w:rsid w:val="00943006"/>
    <w:rsid w:val="00943F94"/>
    <w:rsid w:val="00944A06"/>
    <w:rsid w:val="00944B79"/>
    <w:rsid w:val="00944E0C"/>
    <w:rsid w:val="00945998"/>
    <w:rsid w:val="00945CE8"/>
    <w:rsid w:val="00946C48"/>
    <w:rsid w:val="00946D8B"/>
    <w:rsid w:val="00946DD8"/>
    <w:rsid w:val="00946EFF"/>
    <w:rsid w:val="00946F6E"/>
    <w:rsid w:val="009474C2"/>
    <w:rsid w:val="0094777A"/>
    <w:rsid w:val="00947A98"/>
    <w:rsid w:val="0095083A"/>
    <w:rsid w:val="00950D81"/>
    <w:rsid w:val="00950ECB"/>
    <w:rsid w:val="00951BD9"/>
    <w:rsid w:val="009523A7"/>
    <w:rsid w:val="009528A2"/>
    <w:rsid w:val="00952A05"/>
    <w:rsid w:val="00952BEE"/>
    <w:rsid w:val="00953831"/>
    <w:rsid w:val="00953F58"/>
    <w:rsid w:val="009543EB"/>
    <w:rsid w:val="00954978"/>
    <w:rsid w:val="00954B1B"/>
    <w:rsid w:val="00955C0F"/>
    <w:rsid w:val="0095640C"/>
    <w:rsid w:val="00957020"/>
    <w:rsid w:val="00957177"/>
    <w:rsid w:val="00957982"/>
    <w:rsid w:val="00957A5C"/>
    <w:rsid w:val="00957B9C"/>
    <w:rsid w:val="00957C86"/>
    <w:rsid w:val="00957FB0"/>
    <w:rsid w:val="0096006E"/>
    <w:rsid w:val="0096019A"/>
    <w:rsid w:val="009603B6"/>
    <w:rsid w:val="009607E8"/>
    <w:rsid w:val="00960ED3"/>
    <w:rsid w:val="00960F15"/>
    <w:rsid w:val="00961A98"/>
    <w:rsid w:val="00961AE4"/>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9E5"/>
    <w:rsid w:val="00965E26"/>
    <w:rsid w:val="009663C6"/>
    <w:rsid w:val="0096643C"/>
    <w:rsid w:val="00966F17"/>
    <w:rsid w:val="009671D8"/>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432E"/>
    <w:rsid w:val="009743B4"/>
    <w:rsid w:val="0097505B"/>
    <w:rsid w:val="009753CE"/>
    <w:rsid w:val="009758E3"/>
    <w:rsid w:val="009763C4"/>
    <w:rsid w:val="00976C4F"/>
    <w:rsid w:val="009772F1"/>
    <w:rsid w:val="00977A6B"/>
    <w:rsid w:val="009803F1"/>
    <w:rsid w:val="0098062F"/>
    <w:rsid w:val="009807A8"/>
    <w:rsid w:val="009807B4"/>
    <w:rsid w:val="0098182A"/>
    <w:rsid w:val="009828C6"/>
    <w:rsid w:val="00982964"/>
    <w:rsid w:val="00982D78"/>
    <w:rsid w:val="00983A84"/>
    <w:rsid w:val="00983B4C"/>
    <w:rsid w:val="00983DFB"/>
    <w:rsid w:val="009843E2"/>
    <w:rsid w:val="009844F7"/>
    <w:rsid w:val="00984753"/>
    <w:rsid w:val="00984813"/>
    <w:rsid w:val="00984AA1"/>
    <w:rsid w:val="00985462"/>
    <w:rsid w:val="00985463"/>
    <w:rsid w:val="0098582B"/>
    <w:rsid w:val="00985947"/>
    <w:rsid w:val="00985F67"/>
    <w:rsid w:val="00985FE7"/>
    <w:rsid w:val="00986029"/>
    <w:rsid w:val="009861AC"/>
    <w:rsid w:val="009861CB"/>
    <w:rsid w:val="009862D6"/>
    <w:rsid w:val="00987BCB"/>
    <w:rsid w:val="0099079E"/>
    <w:rsid w:val="0099188F"/>
    <w:rsid w:val="0099189A"/>
    <w:rsid w:val="00991F5D"/>
    <w:rsid w:val="00992604"/>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5F4"/>
    <w:rsid w:val="009A0A77"/>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27"/>
    <w:rsid w:val="009B08FB"/>
    <w:rsid w:val="009B09E3"/>
    <w:rsid w:val="009B1226"/>
    <w:rsid w:val="009B13B9"/>
    <w:rsid w:val="009B18A9"/>
    <w:rsid w:val="009B1AD4"/>
    <w:rsid w:val="009B1B69"/>
    <w:rsid w:val="009B1D67"/>
    <w:rsid w:val="009B29FC"/>
    <w:rsid w:val="009B3317"/>
    <w:rsid w:val="009B423B"/>
    <w:rsid w:val="009B47EE"/>
    <w:rsid w:val="009B500C"/>
    <w:rsid w:val="009B533B"/>
    <w:rsid w:val="009B59DB"/>
    <w:rsid w:val="009B5A67"/>
    <w:rsid w:val="009B6084"/>
    <w:rsid w:val="009B65D5"/>
    <w:rsid w:val="009B68E9"/>
    <w:rsid w:val="009B7570"/>
    <w:rsid w:val="009C0336"/>
    <w:rsid w:val="009C0663"/>
    <w:rsid w:val="009C0DCE"/>
    <w:rsid w:val="009C1051"/>
    <w:rsid w:val="009C137B"/>
    <w:rsid w:val="009C16FB"/>
    <w:rsid w:val="009C1772"/>
    <w:rsid w:val="009C17DA"/>
    <w:rsid w:val="009C18CC"/>
    <w:rsid w:val="009C1C22"/>
    <w:rsid w:val="009C1F5C"/>
    <w:rsid w:val="009C1F80"/>
    <w:rsid w:val="009C2C62"/>
    <w:rsid w:val="009C2FC1"/>
    <w:rsid w:val="009C37B1"/>
    <w:rsid w:val="009C3A7E"/>
    <w:rsid w:val="009C3AFB"/>
    <w:rsid w:val="009C3B95"/>
    <w:rsid w:val="009C3C80"/>
    <w:rsid w:val="009C470D"/>
    <w:rsid w:val="009C4CD0"/>
    <w:rsid w:val="009C5A3D"/>
    <w:rsid w:val="009C5CA0"/>
    <w:rsid w:val="009C638B"/>
    <w:rsid w:val="009C681D"/>
    <w:rsid w:val="009C753E"/>
    <w:rsid w:val="009C7998"/>
    <w:rsid w:val="009C7AEF"/>
    <w:rsid w:val="009C7DCE"/>
    <w:rsid w:val="009D05E0"/>
    <w:rsid w:val="009D0AF6"/>
    <w:rsid w:val="009D199C"/>
    <w:rsid w:val="009D1EA2"/>
    <w:rsid w:val="009D1F22"/>
    <w:rsid w:val="009D217F"/>
    <w:rsid w:val="009D2594"/>
    <w:rsid w:val="009D29E9"/>
    <w:rsid w:val="009D3626"/>
    <w:rsid w:val="009D3B66"/>
    <w:rsid w:val="009D4212"/>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570"/>
    <w:rsid w:val="009E36A5"/>
    <w:rsid w:val="009E3E4F"/>
    <w:rsid w:val="009E418C"/>
    <w:rsid w:val="009E41A0"/>
    <w:rsid w:val="009E442B"/>
    <w:rsid w:val="009E46AE"/>
    <w:rsid w:val="009E5252"/>
    <w:rsid w:val="009E5377"/>
    <w:rsid w:val="009E56B3"/>
    <w:rsid w:val="009E5B74"/>
    <w:rsid w:val="009E644A"/>
    <w:rsid w:val="009E6A7E"/>
    <w:rsid w:val="009E6E9A"/>
    <w:rsid w:val="009E7C14"/>
    <w:rsid w:val="009F0803"/>
    <w:rsid w:val="009F08C0"/>
    <w:rsid w:val="009F094B"/>
    <w:rsid w:val="009F0A01"/>
    <w:rsid w:val="009F0ACC"/>
    <w:rsid w:val="009F14DF"/>
    <w:rsid w:val="009F1B50"/>
    <w:rsid w:val="009F1C0C"/>
    <w:rsid w:val="009F1EFE"/>
    <w:rsid w:val="009F1F1A"/>
    <w:rsid w:val="009F2D3D"/>
    <w:rsid w:val="009F3B2B"/>
    <w:rsid w:val="009F3CA2"/>
    <w:rsid w:val="009F3EA2"/>
    <w:rsid w:val="009F419C"/>
    <w:rsid w:val="009F43E0"/>
    <w:rsid w:val="009F4667"/>
    <w:rsid w:val="009F486D"/>
    <w:rsid w:val="009F49B2"/>
    <w:rsid w:val="009F52C1"/>
    <w:rsid w:val="009F52CE"/>
    <w:rsid w:val="009F5EB6"/>
    <w:rsid w:val="009F62D9"/>
    <w:rsid w:val="009F6F37"/>
    <w:rsid w:val="00A00C12"/>
    <w:rsid w:val="00A016F4"/>
    <w:rsid w:val="00A01D7B"/>
    <w:rsid w:val="00A01FC1"/>
    <w:rsid w:val="00A0211B"/>
    <w:rsid w:val="00A037C8"/>
    <w:rsid w:val="00A0384B"/>
    <w:rsid w:val="00A03AB2"/>
    <w:rsid w:val="00A03AC2"/>
    <w:rsid w:val="00A03C7D"/>
    <w:rsid w:val="00A03FAB"/>
    <w:rsid w:val="00A04583"/>
    <w:rsid w:val="00A04B94"/>
    <w:rsid w:val="00A04CCE"/>
    <w:rsid w:val="00A04D6C"/>
    <w:rsid w:val="00A053A2"/>
    <w:rsid w:val="00A055A5"/>
    <w:rsid w:val="00A05909"/>
    <w:rsid w:val="00A059F8"/>
    <w:rsid w:val="00A05DD6"/>
    <w:rsid w:val="00A06074"/>
    <w:rsid w:val="00A0626C"/>
    <w:rsid w:val="00A06502"/>
    <w:rsid w:val="00A071D4"/>
    <w:rsid w:val="00A07A85"/>
    <w:rsid w:val="00A07E04"/>
    <w:rsid w:val="00A1022B"/>
    <w:rsid w:val="00A1067D"/>
    <w:rsid w:val="00A108E0"/>
    <w:rsid w:val="00A10938"/>
    <w:rsid w:val="00A10977"/>
    <w:rsid w:val="00A10B2E"/>
    <w:rsid w:val="00A113C1"/>
    <w:rsid w:val="00A116EB"/>
    <w:rsid w:val="00A11A0D"/>
    <w:rsid w:val="00A11CB9"/>
    <w:rsid w:val="00A11EA9"/>
    <w:rsid w:val="00A12068"/>
    <w:rsid w:val="00A120B9"/>
    <w:rsid w:val="00A1260A"/>
    <w:rsid w:val="00A1264F"/>
    <w:rsid w:val="00A12A7C"/>
    <w:rsid w:val="00A1330E"/>
    <w:rsid w:val="00A13692"/>
    <w:rsid w:val="00A138DE"/>
    <w:rsid w:val="00A13C2E"/>
    <w:rsid w:val="00A140F7"/>
    <w:rsid w:val="00A1448C"/>
    <w:rsid w:val="00A1458F"/>
    <w:rsid w:val="00A145EA"/>
    <w:rsid w:val="00A14C15"/>
    <w:rsid w:val="00A14F1F"/>
    <w:rsid w:val="00A15113"/>
    <w:rsid w:val="00A15328"/>
    <w:rsid w:val="00A15D7C"/>
    <w:rsid w:val="00A16688"/>
    <w:rsid w:val="00A16BF2"/>
    <w:rsid w:val="00A1703E"/>
    <w:rsid w:val="00A1791D"/>
    <w:rsid w:val="00A17CF5"/>
    <w:rsid w:val="00A203CB"/>
    <w:rsid w:val="00A204BC"/>
    <w:rsid w:val="00A20DAD"/>
    <w:rsid w:val="00A210D2"/>
    <w:rsid w:val="00A21420"/>
    <w:rsid w:val="00A215A8"/>
    <w:rsid w:val="00A21CD7"/>
    <w:rsid w:val="00A22790"/>
    <w:rsid w:val="00A22822"/>
    <w:rsid w:val="00A22CC2"/>
    <w:rsid w:val="00A22F6F"/>
    <w:rsid w:val="00A2334F"/>
    <w:rsid w:val="00A2351C"/>
    <w:rsid w:val="00A23838"/>
    <w:rsid w:val="00A23944"/>
    <w:rsid w:val="00A2396A"/>
    <w:rsid w:val="00A23DCD"/>
    <w:rsid w:val="00A2400F"/>
    <w:rsid w:val="00A243B7"/>
    <w:rsid w:val="00A2477A"/>
    <w:rsid w:val="00A24FE5"/>
    <w:rsid w:val="00A25337"/>
    <w:rsid w:val="00A25E59"/>
    <w:rsid w:val="00A25FA0"/>
    <w:rsid w:val="00A2678B"/>
    <w:rsid w:val="00A278CE"/>
    <w:rsid w:val="00A30B98"/>
    <w:rsid w:val="00A30BA8"/>
    <w:rsid w:val="00A30E06"/>
    <w:rsid w:val="00A31757"/>
    <w:rsid w:val="00A31884"/>
    <w:rsid w:val="00A31A3C"/>
    <w:rsid w:val="00A31C9F"/>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37E77"/>
    <w:rsid w:val="00A40131"/>
    <w:rsid w:val="00A402A1"/>
    <w:rsid w:val="00A40506"/>
    <w:rsid w:val="00A41D8A"/>
    <w:rsid w:val="00A4274E"/>
    <w:rsid w:val="00A427C3"/>
    <w:rsid w:val="00A43DCE"/>
    <w:rsid w:val="00A440FE"/>
    <w:rsid w:val="00A44175"/>
    <w:rsid w:val="00A44D8F"/>
    <w:rsid w:val="00A4503E"/>
    <w:rsid w:val="00A45336"/>
    <w:rsid w:val="00A45A85"/>
    <w:rsid w:val="00A45E78"/>
    <w:rsid w:val="00A45EAB"/>
    <w:rsid w:val="00A46260"/>
    <w:rsid w:val="00A464DE"/>
    <w:rsid w:val="00A46777"/>
    <w:rsid w:val="00A46A0C"/>
    <w:rsid w:val="00A46CF2"/>
    <w:rsid w:val="00A46E8E"/>
    <w:rsid w:val="00A46F7D"/>
    <w:rsid w:val="00A47184"/>
    <w:rsid w:val="00A4719E"/>
    <w:rsid w:val="00A475B0"/>
    <w:rsid w:val="00A47C8E"/>
    <w:rsid w:val="00A50020"/>
    <w:rsid w:val="00A502C3"/>
    <w:rsid w:val="00A50455"/>
    <w:rsid w:val="00A50D22"/>
    <w:rsid w:val="00A50D2D"/>
    <w:rsid w:val="00A50E14"/>
    <w:rsid w:val="00A51233"/>
    <w:rsid w:val="00A512C3"/>
    <w:rsid w:val="00A51CDD"/>
    <w:rsid w:val="00A5223C"/>
    <w:rsid w:val="00A522C3"/>
    <w:rsid w:val="00A528B0"/>
    <w:rsid w:val="00A52DCE"/>
    <w:rsid w:val="00A532AF"/>
    <w:rsid w:val="00A53477"/>
    <w:rsid w:val="00A5428A"/>
    <w:rsid w:val="00A54E22"/>
    <w:rsid w:val="00A55140"/>
    <w:rsid w:val="00A562CA"/>
    <w:rsid w:val="00A56787"/>
    <w:rsid w:val="00A5694E"/>
    <w:rsid w:val="00A571AE"/>
    <w:rsid w:val="00A571FE"/>
    <w:rsid w:val="00A575B4"/>
    <w:rsid w:val="00A5796A"/>
    <w:rsid w:val="00A57CC4"/>
    <w:rsid w:val="00A57DDC"/>
    <w:rsid w:val="00A60300"/>
    <w:rsid w:val="00A60395"/>
    <w:rsid w:val="00A605E0"/>
    <w:rsid w:val="00A60929"/>
    <w:rsid w:val="00A61063"/>
    <w:rsid w:val="00A61836"/>
    <w:rsid w:val="00A61B26"/>
    <w:rsid w:val="00A61D1D"/>
    <w:rsid w:val="00A61D8E"/>
    <w:rsid w:val="00A61EE9"/>
    <w:rsid w:val="00A622F0"/>
    <w:rsid w:val="00A6287E"/>
    <w:rsid w:val="00A63507"/>
    <w:rsid w:val="00A63702"/>
    <w:rsid w:val="00A63733"/>
    <w:rsid w:val="00A64A3F"/>
    <w:rsid w:val="00A64DC9"/>
    <w:rsid w:val="00A65280"/>
    <w:rsid w:val="00A65624"/>
    <w:rsid w:val="00A656EC"/>
    <w:rsid w:val="00A658A4"/>
    <w:rsid w:val="00A65A83"/>
    <w:rsid w:val="00A6707E"/>
    <w:rsid w:val="00A6710A"/>
    <w:rsid w:val="00A67354"/>
    <w:rsid w:val="00A675BB"/>
    <w:rsid w:val="00A70BD0"/>
    <w:rsid w:val="00A70DF7"/>
    <w:rsid w:val="00A711F0"/>
    <w:rsid w:val="00A71593"/>
    <w:rsid w:val="00A71EAE"/>
    <w:rsid w:val="00A71EFB"/>
    <w:rsid w:val="00A72644"/>
    <w:rsid w:val="00A72781"/>
    <w:rsid w:val="00A72B79"/>
    <w:rsid w:val="00A73268"/>
    <w:rsid w:val="00A73852"/>
    <w:rsid w:val="00A73BD7"/>
    <w:rsid w:val="00A740AB"/>
    <w:rsid w:val="00A742C7"/>
    <w:rsid w:val="00A743AB"/>
    <w:rsid w:val="00A7453E"/>
    <w:rsid w:val="00A753C0"/>
    <w:rsid w:val="00A75510"/>
    <w:rsid w:val="00A761E5"/>
    <w:rsid w:val="00A76D45"/>
    <w:rsid w:val="00A77212"/>
    <w:rsid w:val="00A77C2C"/>
    <w:rsid w:val="00A80062"/>
    <w:rsid w:val="00A80110"/>
    <w:rsid w:val="00A80379"/>
    <w:rsid w:val="00A8095B"/>
    <w:rsid w:val="00A80C1E"/>
    <w:rsid w:val="00A80F27"/>
    <w:rsid w:val="00A80F6B"/>
    <w:rsid w:val="00A8182F"/>
    <w:rsid w:val="00A81C19"/>
    <w:rsid w:val="00A82146"/>
    <w:rsid w:val="00A82545"/>
    <w:rsid w:val="00A82683"/>
    <w:rsid w:val="00A829CD"/>
    <w:rsid w:val="00A82B55"/>
    <w:rsid w:val="00A82C68"/>
    <w:rsid w:val="00A83180"/>
    <w:rsid w:val="00A831D9"/>
    <w:rsid w:val="00A83508"/>
    <w:rsid w:val="00A83AD9"/>
    <w:rsid w:val="00A83D3A"/>
    <w:rsid w:val="00A84F12"/>
    <w:rsid w:val="00A856EB"/>
    <w:rsid w:val="00A857F2"/>
    <w:rsid w:val="00A85D40"/>
    <w:rsid w:val="00A86236"/>
    <w:rsid w:val="00A86C60"/>
    <w:rsid w:val="00A875E3"/>
    <w:rsid w:val="00A87694"/>
    <w:rsid w:val="00A87F39"/>
    <w:rsid w:val="00A9022E"/>
    <w:rsid w:val="00A902D4"/>
    <w:rsid w:val="00A90336"/>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5F3A"/>
    <w:rsid w:val="00A95F49"/>
    <w:rsid w:val="00A9641B"/>
    <w:rsid w:val="00A9643B"/>
    <w:rsid w:val="00A967CF"/>
    <w:rsid w:val="00A9688F"/>
    <w:rsid w:val="00A96E21"/>
    <w:rsid w:val="00A96E34"/>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47E9"/>
    <w:rsid w:val="00AA5083"/>
    <w:rsid w:val="00AA54B4"/>
    <w:rsid w:val="00AA5517"/>
    <w:rsid w:val="00AA6BB6"/>
    <w:rsid w:val="00AA7470"/>
    <w:rsid w:val="00AA7BCE"/>
    <w:rsid w:val="00AA7BF3"/>
    <w:rsid w:val="00AA7C59"/>
    <w:rsid w:val="00AA7D57"/>
    <w:rsid w:val="00AB02E9"/>
    <w:rsid w:val="00AB10EA"/>
    <w:rsid w:val="00AB16B3"/>
    <w:rsid w:val="00AB1EFA"/>
    <w:rsid w:val="00AB1F1A"/>
    <w:rsid w:val="00AB25A8"/>
    <w:rsid w:val="00AB2EE7"/>
    <w:rsid w:val="00AB31D7"/>
    <w:rsid w:val="00AB33AA"/>
    <w:rsid w:val="00AB3F0D"/>
    <w:rsid w:val="00AB4639"/>
    <w:rsid w:val="00AB48EC"/>
    <w:rsid w:val="00AB4B3C"/>
    <w:rsid w:val="00AB53E4"/>
    <w:rsid w:val="00AB5467"/>
    <w:rsid w:val="00AB5488"/>
    <w:rsid w:val="00AB5B77"/>
    <w:rsid w:val="00AB6007"/>
    <w:rsid w:val="00AB671A"/>
    <w:rsid w:val="00AB6EAC"/>
    <w:rsid w:val="00AC00D2"/>
    <w:rsid w:val="00AC0699"/>
    <w:rsid w:val="00AC191A"/>
    <w:rsid w:val="00AC252B"/>
    <w:rsid w:val="00AC2BEF"/>
    <w:rsid w:val="00AC2F08"/>
    <w:rsid w:val="00AC3031"/>
    <w:rsid w:val="00AC35B2"/>
    <w:rsid w:val="00AC3CBD"/>
    <w:rsid w:val="00AC4B39"/>
    <w:rsid w:val="00AC4B58"/>
    <w:rsid w:val="00AC4F34"/>
    <w:rsid w:val="00AC50BC"/>
    <w:rsid w:val="00AC5259"/>
    <w:rsid w:val="00AC5D70"/>
    <w:rsid w:val="00AC6104"/>
    <w:rsid w:val="00AC63AC"/>
    <w:rsid w:val="00AC6EC2"/>
    <w:rsid w:val="00AC6FBC"/>
    <w:rsid w:val="00AC6FC6"/>
    <w:rsid w:val="00AD0265"/>
    <w:rsid w:val="00AD047A"/>
    <w:rsid w:val="00AD0DE9"/>
    <w:rsid w:val="00AD13C0"/>
    <w:rsid w:val="00AD1F3E"/>
    <w:rsid w:val="00AD2036"/>
    <w:rsid w:val="00AD22E3"/>
    <w:rsid w:val="00AD2971"/>
    <w:rsid w:val="00AD40E6"/>
    <w:rsid w:val="00AD4439"/>
    <w:rsid w:val="00AD5FE2"/>
    <w:rsid w:val="00AD76F2"/>
    <w:rsid w:val="00AD7A3E"/>
    <w:rsid w:val="00AD7D03"/>
    <w:rsid w:val="00AE1224"/>
    <w:rsid w:val="00AE12C5"/>
    <w:rsid w:val="00AE18A3"/>
    <w:rsid w:val="00AE1B0D"/>
    <w:rsid w:val="00AE1DBB"/>
    <w:rsid w:val="00AE2DDF"/>
    <w:rsid w:val="00AE3505"/>
    <w:rsid w:val="00AE3756"/>
    <w:rsid w:val="00AE3A4B"/>
    <w:rsid w:val="00AE3A63"/>
    <w:rsid w:val="00AE4572"/>
    <w:rsid w:val="00AE4755"/>
    <w:rsid w:val="00AE53FF"/>
    <w:rsid w:val="00AE5416"/>
    <w:rsid w:val="00AE5435"/>
    <w:rsid w:val="00AE5C7D"/>
    <w:rsid w:val="00AE5CDE"/>
    <w:rsid w:val="00AE62F6"/>
    <w:rsid w:val="00AE63B2"/>
    <w:rsid w:val="00AE645C"/>
    <w:rsid w:val="00AE71E0"/>
    <w:rsid w:val="00AE749F"/>
    <w:rsid w:val="00AE7BD0"/>
    <w:rsid w:val="00AE7DED"/>
    <w:rsid w:val="00AF0C22"/>
    <w:rsid w:val="00AF10FA"/>
    <w:rsid w:val="00AF1A5E"/>
    <w:rsid w:val="00AF2255"/>
    <w:rsid w:val="00AF2918"/>
    <w:rsid w:val="00AF313A"/>
    <w:rsid w:val="00AF3ABE"/>
    <w:rsid w:val="00AF49C5"/>
    <w:rsid w:val="00AF5137"/>
    <w:rsid w:val="00AF52E0"/>
    <w:rsid w:val="00AF5615"/>
    <w:rsid w:val="00AF6079"/>
    <w:rsid w:val="00AF60D6"/>
    <w:rsid w:val="00AF6286"/>
    <w:rsid w:val="00AF6959"/>
    <w:rsid w:val="00AF6C16"/>
    <w:rsid w:val="00AF7408"/>
    <w:rsid w:val="00AF7AC8"/>
    <w:rsid w:val="00AF7F9A"/>
    <w:rsid w:val="00B00520"/>
    <w:rsid w:val="00B00B25"/>
    <w:rsid w:val="00B00F8E"/>
    <w:rsid w:val="00B014D0"/>
    <w:rsid w:val="00B020E0"/>
    <w:rsid w:val="00B0226D"/>
    <w:rsid w:val="00B02CD1"/>
    <w:rsid w:val="00B0395E"/>
    <w:rsid w:val="00B03B39"/>
    <w:rsid w:val="00B03CB0"/>
    <w:rsid w:val="00B041A9"/>
    <w:rsid w:val="00B04350"/>
    <w:rsid w:val="00B0465E"/>
    <w:rsid w:val="00B04F0C"/>
    <w:rsid w:val="00B04F18"/>
    <w:rsid w:val="00B0515F"/>
    <w:rsid w:val="00B05223"/>
    <w:rsid w:val="00B05647"/>
    <w:rsid w:val="00B05CBC"/>
    <w:rsid w:val="00B06363"/>
    <w:rsid w:val="00B06A70"/>
    <w:rsid w:val="00B06B41"/>
    <w:rsid w:val="00B06BA8"/>
    <w:rsid w:val="00B06D0F"/>
    <w:rsid w:val="00B076B9"/>
    <w:rsid w:val="00B076BD"/>
    <w:rsid w:val="00B07A6A"/>
    <w:rsid w:val="00B07B44"/>
    <w:rsid w:val="00B07BE6"/>
    <w:rsid w:val="00B1030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50F7"/>
    <w:rsid w:val="00B15F04"/>
    <w:rsid w:val="00B16238"/>
    <w:rsid w:val="00B164E9"/>
    <w:rsid w:val="00B168B5"/>
    <w:rsid w:val="00B173B2"/>
    <w:rsid w:val="00B17EEB"/>
    <w:rsid w:val="00B2005F"/>
    <w:rsid w:val="00B20164"/>
    <w:rsid w:val="00B202C7"/>
    <w:rsid w:val="00B203F3"/>
    <w:rsid w:val="00B20ED9"/>
    <w:rsid w:val="00B2101D"/>
    <w:rsid w:val="00B210D6"/>
    <w:rsid w:val="00B21628"/>
    <w:rsid w:val="00B21F81"/>
    <w:rsid w:val="00B23039"/>
    <w:rsid w:val="00B23939"/>
    <w:rsid w:val="00B23F81"/>
    <w:rsid w:val="00B23F8B"/>
    <w:rsid w:val="00B24204"/>
    <w:rsid w:val="00B24EB1"/>
    <w:rsid w:val="00B2518B"/>
    <w:rsid w:val="00B259B3"/>
    <w:rsid w:val="00B25B73"/>
    <w:rsid w:val="00B25C14"/>
    <w:rsid w:val="00B2680C"/>
    <w:rsid w:val="00B26930"/>
    <w:rsid w:val="00B276A4"/>
    <w:rsid w:val="00B27724"/>
    <w:rsid w:val="00B27905"/>
    <w:rsid w:val="00B3027F"/>
    <w:rsid w:val="00B306F3"/>
    <w:rsid w:val="00B30AAD"/>
    <w:rsid w:val="00B30BC2"/>
    <w:rsid w:val="00B30C63"/>
    <w:rsid w:val="00B30F3D"/>
    <w:rsid w:val="00B315B3"/>
    <w:rsid w:val="00B31645"/>
    <w:rsid w:val="00B31767"/>
    <w:rsid w:val="00B32AAE"/>
    <w:rsid w:val="00B32C06"/>
    <w:rsid w:val="00B32E8B"/>
    <w:rsid w:val="00B32F33"/>
    <w:rsid w:val="00B33711"/>
    <w:rsid w:val="00B339BC"/>
    <w:rsid w:val="00B33D65"/>
    <w:rsid w:val="00B33EA5"/>
    <w:rsid w:val="00B33F5C"/>
    <w:rsid w:val="00B340AB"/>
    <w:rsid w:val="00B34514"/>
    <w:rsid w:val="00B34550"/>
    <w:rsid w:val="00B34ED7"/>
    <w:rsid w:val="00B34F46"/>
    <w:rsid w:val="00B35482"/>
    <w:rsid w:val="00B35F91"/>
    <w:rsid w:val="00B35F95"/>
    <w:rsid w:val="00B3622D"/>
    <w:rsid w:val="00B36884"/>
    <w:rsid w:val="00B36B18"/>
    <w:rsid w:val="00B36C69"/>
    <w:rsid w:val="00B36D81"/>
    <w:rsid w:val="00B3755C"/>
    <w:rsid w:val="00B37837"/>
    <w:rsid w:val="00B37938"/>
    <w:rsid w:val="00B379BC"/>
    <w:rsid w:val="00B37B6D"/>
    <w:rsid w:val="00B37D7D"/>
    <w:rsid w:val="00B37F7E"/>
    <w:rsid w:val="00B40375"/>
    <w:rsid w:val="00B405E4"/>
    <w:rsid w:val="00B412BD"/>
    <w:rsid w:val="00B419E4"/>
    <w:rsid w:val="00B41C6A"/>
    <w:rsid w:val="00B42043"/>
    <w:rsid w:val="00B4322C"/>
    <w:rsid w:val="00B432A0"/>
    <w:rsid w:val="00B4424E"/>
    <w:rsid w:val="00B44753"/>
    <w:rsid w:val="00B45088"/>
    <w:rsid w:val="00B45473"/>
    <w:rsid w:val="00B457B8"/>
    <w:rsid w:val="00B45929"/>
    <w:rsid w:val="00B45F25"/>
    <w:rsid w:val="00B45F4C"/>
    <w:rsid w:val="00B462A7"/>
    <w:rsid w:val="00B470A4"/>
    <w:rsid w:val="00B4738B"/>
    <w:rsid w:val="00B476AF"/>
    <w:rsid w:val="00B4772D"/>
    <w:rsid w:val="00B47CC4"/>
    <w:rsid w:val="00B5124B"/>
    <w:rsid w:val="00B517F7"/>
    <w:rsid w:val="00B518E5"/>
    <w:rsid w:val="00B51AE9"/>
    <w:rsid w:val="00B51C75"/>
    <w:rsid w:val="00B51EBF"/>
    <w:rsid w:val="00B51FB4"/>
    <w:rsid w:val="00B52AFC"/>
    <w:rsid w:val="00B52B41"/>
    <w:rsid w:val="00B52C97"/>
    <w:rsid w:val="00B52EFE"/>
    <w:rsid w:val="00B535A3"/>
    <w:rsid w:val="00B539CF"/>
    <w:rsid w:val="00B53FA1"/>
    <w:rsid w:val="00B54625"/>
    <w:rsid w:val="00B54E35"/>
    <w:rsid w:val="00B55422"/>
    <w:rsid w:val="00B56016"/>
    <w:rsid w:val="00B562D1"/>
    <w:rsid w:val="00B56626"/>
    <w:rsid w:val="00B568B8"/>
    <w:rsid w:val="00B56CDC"/>
    <w:rsid w:val="00B56E01"/>
    <w:rsid w:val="00B56F07"/>
    <w:rsid w:val="00B570B9"/>
    <w:rsid w:val="00B5715D"/>
    <w:rsid w:val="00B57479"/>
    <w:rsid w:val="00B60331"/>
    <w:rsid w:val="00B607A0"/>
    <w:rsid w:val="00B60A8A"/>
    <w:rsid w:val="00B60DCA"/>
    <w:rsid w:val="00B61824"/>
    <w:rsid w:val="00B6244F"/>
    <w:rsid w:val="00B62701"/>
    <w:rsid w:val="00B6270B"/>
    <w:rsid w:val="00B62BAE"/>
    <w:rsid w:val="00B62C84"/>
    <w:rsid w:val="00B6305A"/>
    <w:rsid w:val="00B63483"/>
    <w:rsid w:val="00B6369D"/>
    <w:rsid w:val="00B6385E"/>
    <w:rsid w:val="00B63C73"/>
    <w:rsid w:val="00B642C5"/>
    <w:rsid w:val="00B660B9"/>
    <w:rsid w:val="00B66329"/>
    <w:rsid w:val="00B66355"/>
    <w:rsid w:val="00B66F3E"/>
    <w:rsid w:val="00B66FC2"/>
    <w:rsid w:val="00B672B3"/>
    <w:rsid w:val="00B678CC"/>
    <w:rsid w:val="00B678DB"/>
    <w:rsid w:val="00B67C5C"/>
    <w:rsid w:val="00B67C5D"/>
    <w:rsid w:val="00B7007C"/>
    <w:rsid w:val="00B70228"/>
    <w:rsid w:val="00B70404"/>
    <w:rsid w:val="00B7040D"/>
    <w:rsid w:val="00B712C3"/>
    <w:rsid w:val="00B713FD"/>
    <w:rsid w:val="00B72A25"/>
    <w:rsid w:val="00B72F55"/>
    <w:rsid w:val="00B730E0"/>
    <w:rsid w:val="00B7367C"/>
    <w:rsid w:val="00B74636"/>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54A"/>
    <w:rsid w:val="00B818A6"/>
    <w:rsid w:val="00B81983"/>
    <w:rsid w:val="00B819AC"/>
    <w:rsid w:val="00B81FBB"/>
    <w:rsid w:val="00B823AE"/>
    <w:rsid w:val="00B827FD"/>
    <w:rsid w:val="00B837C2"/>
    <w:rsid w:val="00B84702"/>
    <w:rsid w:val="00B84851"/>
    <w:rsid w:val="00B8533F"/>
    <w:rsid w:val="00B85414"/>
    <w:rsid w:val="00B8591C"/>
    <w:rsid w:val="00B863A8"/>
    <w:rsid w:val="00B86760"/>
    <w:rsid w:val="00B8706B"/>
    <w:rsid w:val="00B8772A"/>
    <w:rsid w:val="00B902B9"/>
    <w:rsid w:val="00B9049B"/>
    <w:rsid w:val="00B90708"/>
    <w:rsid w:val="00B90A68"/>
    <w:rsid w:val="00B90D26"/>
    <w:rsid w:val="00B90D4F"/>
    <w:rsid w:val="00B910E0"/>
    <w:rsid w:val="00B91319"/>
    <w:rsid w:val="00B91E6E"/>
    <w:rsid w:val="00B925A9"/>
    <w:rsid w:val="00B929CF"/>
    <w:rsid w:val="00B92C59"/>
    <w:rsid w:val="00B92D3D"/>
    <w:rsid w:val="00B93112"/>
    <w:rsid w:val="00B931AD"/>
    <w:rsid w:val="00B93BA2"/>
    <w:rsid w:val="00B93D60"/>
    <w:rsid w:val="00B943EA"/>
    <w:rsid w:val="00B94AAF"/>
    <w:rsid w:val="00B950F0"/>
    <w:rsid w:val="00B95B21"/>
    <w:rsid w:val="00B95BFE"/>
    <w:rsid w:val="00B96063"/>
    <w:rsid w:val="00B961CB"/>
    <w:rsid w:val="00B96C22"/>
    <w:rsid w:val="00B96E1D"/>
    <w:rsid w:val="00B972D3"/>
    <w:rsid w:val="00B97C29"/>
    <w:rsid w:val="00BA0098"/>
    <w:rsid w:val="00BA036D"/>
    <w:rsid w:val="00BA0467"/>
    <w:rsid w:val="00BA0965"/>
    <w:rsid w:val="00BA1705"/>
    <w:rsid w:val="00BA17C9"/>
    <w:rsid w:val="00BA2132"/>
    <w:rsid w:val="00BA2274"/>
    <w:rsid w:val="00BA22D3"/>
    <w:rsid w:val="00BA2524"/>
    <w:rsid w:val="00BA3049"/>
    <w:rsid w:val="00BA3224"/>
    <w:rsid w:val="00BA4295"/>
    <w:rsid w:val="00BA456F"/>
    <w:rsid w:val="00BA493D"/>
    <w:rsid w:val="00BA4D28"/>
    <w:rsid w:val="00BA4D69"/>
    <w:rsid w:val="00BA5352"/>
    <w:rsid w:val="00BA5B58"/>
    <w:rsid w:val="00BA6268"/>
    <w:rsid w:val="00BA659C"/>
    <w:rsid w:val="00BA6CB9"/>
    <w:rsid w:val="00BA728C"/>
    <w:rsid w:val="00BA73D4"/>
    <w:rsid w:val="00BA74F1"/>
    <w:rsid w:val="00BA78DC"/>
    <w:rsid w:val="00BA7C4B"/>
    <w:rsid w:val="00BA7CEE"/>
    <w:rsid w:val="00BB0200"/>
    <w:rsid w:val="00BB0275"/>
    <w:rsid w:val="00BB0338"/>
    <w:rsid w:val="00BB0479"/>
    <w:rsid w:val="00BB0AB1"/>
    <w:rsid w:val="00BB0AD4"/>
    <w:rsid w:val="00BB1260"/>
    <w:rsid w:val="00BB168A"/>
    <w:rsid w:val="00BB168D"/>
    <w:rsid w:val="00BB186A"/>
    <w:rsid w:val="00BB19E4"/>
    <w:rsid w:val="00BB230F"/>
    <w:rsid w:val="00BB2496"/>
    <w:rsid w:val="00BB24A8"/>
    <w:rsid w:val="00BB2765"/>
    <w:rsid w:val="00BB3136"/>
    <w:rsid w:val="00BB3497"/>
    <w:rsid w:val="00BB3940"/>
    <w:rsid w:val="00BB4389"/>
    <w:rsid w:val="00BB4915"/>
    <w:rsid w:val="00BB4FD5"/>
    <w:rsid w:val="00BB5587"/>
    <w:rsid w:val="00BB5F6F"/>
    <w:rsid w:val="00BB611F"/>
    <w:rsid w:val="00BB61BE"/>
    <w:rsid w:val="00BB64A9"/>
    <w:rsid w:val="00BB664E"/>
    <w:rsid w:val="00BB6B61"/>
    <w:rsid w:val="00BB7191"/>
    <w:rsid w:val="00BB76D3"/>
    <w:rsid w:val="00BB7FBE"/>
    <w:rsid w:val="00BC0207"/>
    <w:rsid w:val="00BC0922"/>
    <w:rsid w:val="00BC1712"/>
    <w:rsid w:val="00BC19AD"/>
    <w:rsid w:val="00BC1B16"/>
    <w:rsid w:val="00BC1B26"/>
    <w:rsid w:val="00BC1F08"/>
    <w:rsid w:val="00BC22AB"/>
    <w:rsid w:val="00BC23FF"/>
    <w:rsid w:val="00BC26AB"/>
    <w:rsid w:val="00BC278B"/>
    <w:rsid w:val="00BC2797"/>
    <w:rsid w:val="00BC2DF0"/>
    <w:rsid w:val="00BC2F58"/>
    <w:rsid w:val="00BC3101"/>
    <w:rsid w:val="00BC3BF5"/>
    <w:rsid w:val="00BC4189"/>
    <w:rsid w:val="00BC4227"/>
    <w:rsid w:val="00BC4340"/>
    <w:rsid w:val="00BC4952"/>
    <w:rsid w:val="00BC54CD"/>
    <w:rsid w:val="00BC56F5"/>
    <w:rsid w:val="00BC5B9E"/>
    <w:rsid w:val="00BC615D"/>
    <w:rsid w:val="00BC6BE0"/>
    <w:rsid w:val="00BC6CD8"/>
    <w:rsid w:val="00BC6EAE"/>
    <w:rsid w:val="00BC73E9"/>
    <w:rsid w:val="00BC76B1"/>
    <w:rsid w:val="00BD1299"/>
    <w:rsid w:val="00BD1366"/>
    <w:rsid w:val="00BD1656"/>
    <w:rsid w:val="00BD1827"/>
    <w:rsid w:val="00BD18CC"/>
    <w:rsid w:val="00BD1AC1"/>
    <w:rsid w:val="00BD1D46"/>
    <w:rsid w:val="00BD24A4"/>
    <w:rsid w:val="00BD29F5"/>
    <w:rsid w:val="00BD3242"/>
    <w:rsid w:val="00BD3419"/>
    <w:rsid w:val="00BD39EC"/>
    <w:rsid w:val="00BD42CA"/>
    <w:rsid w:val="00BD43E5"/>
    <w:rsid w:val="00BD48A5"/>
    <w:rsid w:val="00BD50D4"/>
    <w:rsid w:val="00BD512A"/>
    <w:rsid w:val="00BD5479"/>
    <w:rsid w:val="00BD57EF"/>
    <w:rsid w:val="00BD59E3"/>
    <w:rsid w:val="00BD5FB1"/>
    <w:rsid w:val="00BD672B"/>
    <w:rsid w:val="00BD6F3C"/>
    <w:rsid w:val="00BD771F"/>
    <w:rsid w:val="00BD7C76"/>
    <w:rsid w:val="00BD7FD7"/>
    <w:rsid w:val="00BE0208"/>
    <w:rsid w:val="00BE0315"/>
    <w:rsid w:val="00BE05F0"/>
    <w:rsid w:val="00BE08D5"/>
    <w:rsid w:val="00BE091A"/>
    <w:rsid w:val="00BE09C0"/>
    <w:rsid w:val="00BE0D73"/>
    <w:rsid w:val="00BE0D80"/>
    <w:rsid w:val="00BE1168"/>
    <w:rsid w:val="00BE11B8"/>
    <w:rsid w:val="00BE137E"/>
    <w:rsid w:val="00BE1772"/>
    <w:rsid w:val="00BE1DEB"/>
    <w:rsid w:val="00BE2903"/>
    <w:rsid w:val="00BE2E8B"/>
    <w:rsid w:val="00BE318A"/>
    <w:rsid w:val="00BE3375"/>
    <w:rsid w:val="00BE349E"/>
    <w:rsid w:val="00BE35DA"/>
    <w:rsid w:val="00BE44F2"/>
    <w:rsid w:val="00BE543E"/>
    <w:rsid w:val="00BE7CFE"/>
    <w:rsid w:val="00BF0A46"/>
    <w:rsid w:val="00BF0E8E"/>
    <w:rsid w:val="00BF17C6"/>
    <w:rsid w:val="00BF1A7F"/>
    <w:rsid w:val="00BF2085"/>
    <w:rsid w:val="00BF25EF"/>
    <w:rsid w:val="00BF2E36"/>
    <w:rsid w:val="00BF38E2"/>
    <w:rsid w:val="00BF3E91"/>
    <w:rsid w:val="00BF5324"/>
    <w:rsid w:val="00BF561D"/>
    <w:rsid w:val="00BF5652"/>
    <w:rsid w:val="00BF577F"/>
    <w:rsid w:val="00BF5A3F"/>
    <w:rsid w:val="00BF5B28"/>
    <w:rsid w:val="00BF70EF"/>
    <w:rsid w:val="00BF7266"/>
    <w:rsid w:val="00BF7734"/>
    <w:rsid w:val="00BF78DA"/>
    <w:rsid w:val="00C00474"/>
    <w:rsid w:val="00C0072C"/>
    <w:rsid w:val="00C007E7"/>
    <w:rsid w:val="00C00F37"/>
    <w:rsid w:val="00C00FAD"/>
    <w:rsid w:val="00C0177C"/>
    <w:rsid w:val="00C020EE"/>
    <w:rsid w:val="00C0247E"/>
    <w:rsid w:val="00C02A99"/>
    <w:rsid w:val="00C03242"/>
    <w:rsid w:val="00C034E3"/>
    <w:rsid w:val="00C03F48"/>
    <w:rsid w:val="00C03F51"/>
    <w:rsid w:val="00C0422A"/>
    <w:rsid w:val="00C04D86"/>
    <w:rsid w:val="00C0501B"/>
    <w:rsid w:val="00C05C5B"/>
    <w:rsid w:val="00C05DDE"/>
    <w:rsid w:val="00C0648F"/>
    <w:rsid w:val="00C06812"/>
    <w:rsid w:val="00C10466"/>
    <w:rsid w:val="00C10CC7"/>
    <w:rsid w:val="00C1112B"/>
    <w:rsid w:val="00C111ED"/>
    <w:rsid w:val="00C11CD0"/>
    <w:rsid w:val="00C11DF8"/>
    <w:rsid w:val="00C11F38"/>
    <w:rsid w:val="00C12C2C"/>
    <w:rsid w:val="00C13225"/>
    <w:rsid w:val="00C136A2"/>
    <w:rsid w:val="00C149DC"/>
    <w:rsid w:val="00C14C86"/>
    <w:rsid w:val="00C150EB"/>
    <w:rsid w:val="00C15313"/>
    <w:rsid w:val="00C15A5F"/>
    <w:rsid w:val="00C15E5C"/>
    <w:rsid w:val="00C15F63"/>
    <w:rsid w:val="00C17329"/>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2FD6"/>
    <w:rsid w:val="00C232DB"/>
    <w:rsid w:val="00C2356F"/>
    <w:rsid w:val="00C2369A"/>
    <w:rsid w:val="00C23D71"/>
    <w:rsid w:val="00C23E31"/>
    <w:rsid w:val="00C23FBE"/>
    <w:rsid w:val="00C25365"/>
    <w:rsid w:val="00C2540C"/>
    <w:rsid w:val="00C2551B"/>
    <w:rsid w:val="00C25B02"/>
    <w:rsid w:val="00C25BA5"/>
    <w:rsid w:val="00C25CFC"/>
    <w:rsid w:val="00C270A4"/>
    <w:rsid w:val="00C27214"/>
    <w:rsid w:val="00C27BB6"/>
    <w:rsid w:val="00C30796"/>
    <w:rsid w:val="00C30F26"/>
    <w:rsid w:val="00C30F2D"/>
    <w:rsid w:val="00C312AB"/>
    <w:rsid w:val="00C322F1"/>
    <w:rsid w:val="00C32CFA"/>
    <w:rsid w:val="00C33284"/>
    <w:rsid w:val="00C33F76"/>
    <w:rsid w:val="00C34398"/>
    <w:rsid w:val="00C343E5"/>
    <w:rsid w:val="00C351A6"/>
    <w:rsid w:val="00C35A4C"/>
    <w:rsid w:val="00C35E0D"/>
    <w:rsid w:val="00C36D34"/>
    <w:rsid w:val="00C36FEF"/>
    <w:rsid w:val="00C37066"/>
    <w:rsid w:val="00C371FA"/>
    <w:rsid w:val="00C375E5"/>
    <w:rsid w:val="00C377A2"/>
    <w:rsid w:val="00C40FFC"/>
    <w:rsid w:val="00C41480"/>
    <w:rsid w:val="00C41622"/>
    <w:rsid w:val="00C421F9"/>
    <w:rsid w:val="00C431D6"/>
    <w:rsid w:val="00C434C7"/>
    <w:rsid w:val="00C439B8"/>
    <w:rsid w:val="00C445C2"/>
    <w:rsid w:val="00C446B0"/>
    <w:rsid w:val="00C44C5E"/>
    <w:rsid w:val="00C44E97"/>
    <w:rsid w:val="00C45B88"/>
    <w:rsid w:val="00C461F2"/>
    <w:rsid w:val="00C46492"/>
    <w:rsid w:val="00C46F61"/>
    <w:rsid w:val="00C47598"/>
    <w:rsid w:val="00C47BB2"/>
    <w:rsid w:val="00C47CC5"/>
    <w:rsid w:val="00C5014C"/>
    <w:rsid w:val="00C50A0D"/>
    <w:rsid w:val="00C50AD7"/>
    <w:rsid w:val="00C50F0D"/>
    <w:rsid w:val="00C51A32"/>
    <w:rsid w:val="00C51C28"/>
    <w:rsid w:val="00C51F5F"/>
    <w:rsid w:val="00C523AD"/>
    <w:rsid w:val="00C528C5"/>
    <w:rsid w:val="00C52DB8"/>
    <w:rsid w:val="00C53456"/>
    <w:rsid w:val="00C53886"/>
    <w:rsid w:val="00C5397B"/>
    <w:rsid w:val="00C53E6D"/>
    <w:rsid w:val="00C53E92"/>
    <w:rsid w:val="00C54A67"/>
    <w:rsid w:val="00C54CD6"/>
    <w:rsid w:val="00C55CCA"/>
    <w:rsid w:val="00C55E36"/>
    <w:rsid w:val="00C55EA7"/>
    <w:rsid w:val="00C57442"/>
    <w:rsid w:val="00C60425"/>
    <w:rsid w:val="00C60557"/>
    <w:rsid w:val="00C60AFD"/>
    <w:rsid w:val="00C60C2D"/>
    <w:rsid w:val="00C6162E"/>
    <w:rsid w:val="00C6190E"/>
    <w:rsid w:val="00C61E0E"/>
    <w:rsid w:val="00C62E53"/>
    <w:rsid w:val="00C62E87"/>
    <w:rsid w:val="00C62FB0"/>
    <w:rsid w:val="00C63780"/>
    <w:rsid w:val="00C63E23"/>
    <w:rsid w:val="00C641B9"/>
    <w:rsid w:val="00C65399"/>
    <w:rsid w:val="00C65917"/>
    <w:rsid w:val="00C671D2"/>
    <w:rsid w:val="00C67A0A"/>
    <w:rsid w:val="00C67F26"/>
    <w:rsid w:val="00C70022"/>
    <w:rsid w:val="00C70043"/>
    <w:rsid w:val="00C71330"/>
    <w:rsid w:val="00C713F2"/>
    <w:rsid w:val="00C71B29"/>
    <w:rsid w:val="00C71B5B"/>
    <w:rsid w:val="00C71EE7"/>
    <w:rsid w:val="00C7208D"/>
    <w:rsid w:val="00C721DE"/>
    <w:rsid w:val="00C72ABC"/>
    <w:rsid w:val="00C72B5A"/>
    <w:rsid w:val="00C73861"/>
    <w:rsid w:val="00C73C3B"/>
    <w:rsid w:val="00C73FB4"/>
    <w:rsid w:val="00C7432C"/>
    <w:rsid w:val="00C74E6A"/>
    <w:rsid w:val="00C75173"/>
    <w:rsid w:val="00C754E8"/>
    <w:rsid w:val="00C75791"/>
    <w:rsid w:val="00C75B78"/>
    <w:rsid w:val="00C75F30"/>
    <w:rsid w:val="00C76304"/>
    <w:rsid w:val="00C76358"/>
    <w:rsid w:val="00C76427"/>
    <w:rsid w:val="00C769B0"/>
    <w:rsid w:val="00C7762E"/>
    <w:rsid w:val="00C77AEC"/>
    <w:rsid w:val="00C77F90"/>
    <w:rsid w:val="00C80554"/>
    <w:rsid w:val="00C807A2"/>
    <w:rsid w:val="00C808AC"/>
    <w:rsid w:val="00C8197A"/>
    <w:rsid w:val="00C82282"/>
    <w:rsid w:val="00C8245B"/>
    <w:rsid w:val="00C82CCA"/>
    <w:rsid w:val="00C84084"/>
    <w:rsid w:val="00C841FF"/>
    <w:rsid w:val="00C8462C"/>
    <w:rsid w:val="00C8471E"/>
    <w:rsid w:val="00C84955"/>
    <w:rsid w:val="00C84A39"/>
    <w:rsid w:val="00C85669"/>
    <w:rsid w:val="00C85BF0"/>
    <w:rsid w:val="00C85E07"/>
    <w:rsid w:val="00C85F24"/>
    <w:rsid w:val="00C85FED"/>
    <w:rsid w:val="00C86467"/>
    <w:rsid w:val="00C8646C"/>
    <w:rsid w:val="00C87199"/>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389"/>
    <w:rsid w:val="00CA24FB"/>
    <w:rsid w:val="00CA27D6"/>
    <w:rsid w:val="00CA2986"/>
    <w:rsid w:val="00CA2D5B"/>
    <w:rsid w:val="00CA2F94"/>
    <w:rsid w:val="00CA388C"/>
    <w:rsid w:val="00CA3B64"/>
    <w:rsid w:val="00CA49DA"/>
    <w:rsid w:val="00CA4E97"/>
    <w:rsid w:val="00CA5E6A"/>
    <w:rsid w:val="00CA6108"/>
    <w:rsid w:val="00CA64D5"/>
    <w:rsid w:val="00CA66DA"/>
    <w:rsid w:val="00CA67A1"/>
    <w:rsid w:val="00CA7A20"/>
    <w:rsid w:val="00CB1721"/>
    <w:rsid w:val="00CB1877"/>
    <w:rsid w:val="00CB1AAC"/>
    <w:rsid w:val="00CB21E2"/>
    <w:rsid w:val="00CB3192"/>
    <w:rsid w:val="00CB3201"/>
    <w:rsid w:val="00CB3415"/>
    <w:rsid w:val="00CB360D"/>
    <w:rsid w:val="00CB3785"/>
    <w:rsid w:val="00CB3A41"/>
    <w:rsid w:val="00CB3E9B"/>
    <w:rsid w:val="00CB4329"/>
    <w:rsid w:val="00CB49E4"/>
    <w:rsid w:val="00CB4B1F"/>
    <w:rsid w:val="00CB4E57"/>
    <w:rsid w:val="00CB5A7E"/>
    <w:rsid w:val="00CB5BB6"/>
    <w:rsid w:val="00CB6290"/>
    <w:rsid w:val="00CB6785"/>
    <w:rsid w:val="00CB6E40"/>
    <w:rsid w:val="00CB6EAE"/>
    <w:rsid w:val="00CB7127"/>
    <w:rsid w:val="00CB7167"/>
    <w:rsid w:val="00CB766B"/>
    <w:rsid w:val="00CB7C04"/>
    <w:rsid w:val="00CB7E10"/>
    <w:rsid w:val="00CB7F7E"/>
    <w:rsid w:val="00CC066F"/>
    <w:rsid w:val="00CC0DEB"/>
    <w:rsid w:val="00CC1417"/>
    <w:rsid w:val="00CC1478"/>
    <w:rsid w:val="00CC1720"/>
    <w:rsid w:val="00CC191C"/>
    <w:rsid w:val="00CC198D"/>
    <w:rsid w:val="00CC1F0F"/>
    <w:rsid w:val="00CC2759"/>
    <w:rsid w:val="00CC2F44"/>
    <w:rsid w:val="00CC3110"/>
    <w:rsid w:val="00CC356D"/>
    <w:rsid w:val="00CC3FEB"/>
    <w:rsid w:val="00CC469A"/>
    <w:rsid w:val="00CC52D2"/>
    <w:rsid w:val="00CC5719"/>
    <w:rsid w:val="00CC600F"/>
    <w:rsid w:val="00CC6835"/>
    <w:rsid w:val="00CC6A5F"/>
    <w:rsid w:val="00CC6F87"/>
    <w:rsid w:val="00CC7262"/>
    <w:rsid w:val="00CC7A24"/>
    <w:rsid w:val="00CC7DFE"/>
    <w:rsid w:val="00CD0040"/>
    <w:rsid w:val="00CD01BE"/>
    <w:rsid w:val="00CD044E"/>
    <w:rsid w:val="00CD0BEF"/>
    <w:rsid w:val="00CD0E63"/>
    <w:rsid w:val="00CD0EF3"/>
    <w:rsid w:val="00CD109D"/>
    <w:rsid w:val="00CD1533"/>
    <w:rsid w:val="00CD1CC1"/>
    <w:rsid w:val="00CD1E9D"/>
    <w:rsid w:val="00CD243C"/>
    <w:rsid w:val="00CD2A30"/>
    <w:rsid w:val="00CD2D54"/>
    <w:rsid w:val="00CD3693"/>
    <w:rsid w:val="00CD4041"/>
    <w:rsid w:val="00CD4565"/>
    <w:rsid w:val="00CD461B"/>
    <w:rsid w:val="00CD4B0C"/>
    <w:rsid w:val="00CD5288"/>
    <w:rsid w:val="00CD57BE"/>
    <w:rsid w:val="00CD5DE7"/>
    <w:rsid w:val="00CD6672"/>
    <w:rsid w:val="00CD66E6"/>
    <w:rsid w:val="00CD684A"/>
    <w:rsid w:val="00CD6ABB"/>
    <w:rsid w:val="00CD7171"/>
    <w:rsid w:val="00CD79E5"/>
    <w:rsid w:val="00CD7AB9"/>
    <w:rsid w:val="00CE0189"/>
    <w:rsid w:val="00CE11F4"/>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E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6E0"/>
    <w:rsid w:val="00CF3ECF"/>
    <w:rsid w:val="00CF40BE"/>
    <w:rsid w:val="00CF461F"/>
    <w:rsid w:val="00CF467E"/>
    <w:rsid w:val="00CF476A"/>
    <w:rsid w:val="00CF4B9C"/>
    <w:rsid w:val="00CF509A"/>
    <w:rsid w:val="00CF54F1"/>
    <w:rsid w:val="00CF5996"/>
    <w:rsid w:val="00CF60FA"/>
    <w:rsid w:val="00CF643D"/>
    <w:rsid w:val="00CF67F1"/>
    <w:rsid w:val="00CF69C0"/>
    <w:rsid w:val="00CF6B77"/>
    <w:rsid w:val="00CF71E3"/>
    <w:rsid w:val="00CF7724"/>
    <w:rsid w:val="00CF7D67"/>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6CAA"/>
    <w:rsid w:val="00D070BF"/>
    <w:rsid w:val="00D07B0D"/>
    <w:rsid w:val="00D10208"/>
    <w:rsid w:val="00D10E20"/>
    <w:rsid w:val="00D111D2"/>
    <w:rsid w:val="00D1160E"/>
    <w:rsid w:val="00D11E11"/>
    <w:rsid w:val="00D12C10"/>
    <w:rsid w:val="00D1305C"/>
    <w:rsid w:val="00D13087"/>
    <w:rsid w:val="00D137F1"/>
    <w:rsid w:val="00D13856"/>
    <w:rsid w:val="00D13A97"/>
    <w:rsid w:val="00D14365"/>
    <w:rsid w:val="00D14643"/>
    <w:rsid w:val="00D16DF4"/>
    <w:rsid w:val="00D16FA0"/>
    <w:rsid w:val="00D17378"/>
    <w:rsid w:val="00D200A6"/>
    <w:rsid w:val="00D2017F"/>
    <w:rsid w:val="00D206F5"/>
    <w:rsid w:val="00D21449"/>
    <w:rsid w:val="00D216B2"/>
    <w:rsid w:val="00D222F1"/>
    <w:rsid w:val="00D22940"/>
    <w:rsid w:val="00D23974"/>
    <w:rsid w:val="00D24E2E"/>
    <w:rsid w:val="00D2519A"/>
    <w:rsid w:val="00D25462"/>
    <w:rsid w:val="00D25507"/>
    <w:rsid w:val="00D25B28"/>
    <w:rsid w:val="00D25D83"/>
    <w:rsid w:val="00D2632E"/>
    <w:rsid w:val="00D2634D"/>
    <w:rsid w:val="00D26479"/>
    <w:rsid w:val="00D26675"/>
    <w:rsid w:val="00D26DCE"/>
    <w:rsid w:val="00D27859"/>
    <w:rsid w:val="00D27A0C"/>
    <w:rsid w:val="00D27CE3"/>
    <w:rsid w:val="00D27D7D"/>
    <w:rsid w:val="00D27DAC"/>
    <w:rsid w:val="00D27DF5"/>
    <w:rsid w:val="00D306D5"/>
    <w:rsid w:val="00D30A43"/>
    <w:rsid w:val="00D311E0"/>
    <w:rsid w:val="00D3163F"/>
    <w:rsid w:val="00D3169C"/>
    <w:rsid w:val="00D317D6"/>
    <w:rsid w:val="00D319AD"/>
    <w:rsid w:val="00D322B0"/>
    <w:rsid w:val="00D3275F"/>
    <w:rsid w:val="00D32C46"/>
    <w:rsid w:val="00D32D5F"/>
    <w:rsid w:val="00D3316C"/>
    <w:rsid w:val="00D335D6"/>
    <w:rsid w:val="00D33B88"/>
    <w:rsid w:val="00D34138"/>
    <w:rsid w:val="00D341F3"/>
    <w:rsid w:val="00D34548"/>
    <w:rsid w:val="00D34914"/>
    <w:rsid w:val="00D36606"/>
    <w:rsid w:val="00D36816"/>
    <w:rsid w:val="00D36CD7"/>
    <w:rsid w:val="00D36CDF"/>
    <w:rsid w:val="00D36ED9"/>
    <w:rsid w:val="00D379AA"/>
    <w:rsid w:val="00D37A37"/>
    <w:rsid w:val="00D4101D"/>
    <w:rsid w:val="00D4128C"/>
    <w:rsid w:val="00D42AFB"/>
    <w:rsid w:val="00D42DED"/>
    <w:rsid w:val="00D4311B"/>
    <w:rsid w:val="00D433A0"/>
    <w:rsid w:val="00D43511"/>
    <w:rsid w:val="00D4404B"/>
    <w:rsid w:val="00D4411B"/>
    <w:rsid w:val="00D44582"/>
    <w:rsid w:val="00D44ABA"/>
    <w:rsid w:val="00D44EC6"/>
    <w:rsid w:val="00D45098"/>
    <w:rsid w:val="00D45EB6"/>
    <w:rsid w:val="00D4638E"/>
    <w:rsid w:val="00D46D18"/>
    <w:rsid w:val="00D4724C"/>
    <w:rsid w:val="00D47353"/>
    <w:rsid w:val="00D47E56"/>
    <w:rsid w:val="00D50161"/>
    <w:rsid w:val="00D501D3"/>
    <w:rsid w:val="00D502CA"/>
    <w:rsid w:val="00D50378"/>
    <w:rsid w:val="00D507DF"/>
    <w:rsid w:val="00D5130A"/>
    <w:rsid w:val="00D51533"/>
    <w:rsid w:val="00D51769"/>
    <w:rsid w:val="00D51F85"/>
    <w:rsid w:val="00D5221C"/>
    <w:rsid w:val="00D522D8"/>
    <w:rsid w:val="00D52D86"/>
    <w:rsid w:val="00D52F0F"/>
    <w:rsid w:val="00D53A98"/>
    <w:rsid w:val="00D53F6E"/>
    <w:rsid w:val="00D54174"/>
    <w:rsid w:val="00D544AF"/>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3B1"/>
    <w:rsid w:val="00D61ABF"/>
    <w:rsid w:val="00D61CE2"/>
    <w:rsid w:val="00D61E63"/>
    <w:rsid w:val="00D6201F"/>
    <w:rsid w:val="00D63253"/>
    <w:rsid w:val="00D636BE"/>
    <w:rsid w:val="00D6411E"/>
    <w:rsid w:val="00D64482"/>
    <w:rsid w:val="00D64979"/>
    <w:rsid w:val="00D64A0C"/>
    <w:rsid w:val="00D65130"/>
    <w:rsid w:val="00D65C71"/>
    <w:rsid w:val="00D65DCC"/>
    <w:rsid w:val="00D66234"/>
    <w:rsid w:val="00D66935"/>
    <w:rsid w:val="00D66C59"/>
    <w:rsid w:val="00D67313"/>
    <w:rsid w:val="00D679A2"/>
    <w:rsid w:val="00D702CA"/>
    <w:rsid w:val="00D70636"/>
    <w:rsid w:val="00D711EA"/>
    <w:rsid w:val="00D71230"/>
    <w:rsid w:val="00D71663"/>
    <w:rsid w:val="00D7256B"/>
    <w:rsid w:val="00D7313C"/>
    <w:rsid w:val="00D735D0"/>
    <w:rsid w:val="00D738D2"/>
    <w:rsid w:val="00D74118"/>
    <w:rsid w:val="00D741A2"/>
    <w:rsid w:val="00D74693"/>
    <w:rsid w:val="00D74696"/>
    <w:rsid w:val="00D75688"/>
    <w:rsid w:val="00D757BC"/>
    <w:rsid w:val="00D7589B"/>
    <w:rsid w:val="00D760A2"/>
    <w:rsid w:val="00D77315"/>
    <w:rsid w:val="00D77465"/>
    <w:rsid w:val="00D77D3C"/>
    <w:rsid w:val="00D80021"/>
    <w:rsid w:val="00D80433"/>
    <w:rsid w:val="00D807E5"/>
    <w:rsid w:val="00D80803"/>
    <w:rsid w:val="00D80843"/>
    <w:rsid w:val="00D81A87"/>
    <w:rsid w:val="00D81B8F"/>
    <w:rsid w:val="00D81D00"/>
    <w:rsid w:val="00D82335"/>
    <w:rsid w:val="00D82662"/>
    <w:rsid w:val="00D82DA2"/>
    <w:rsid w:val="00D832BF"/>
    <w:rsid w:val="00D833BE"/>
    <w:rsid w:val="00D84B08"/>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3B8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1D0D"/>
    <w:rsid w:val="00DA1DA4"/>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A7B"/>
    <w:rsid w:val="00DB2E73"/>
    <w:rsid w:val="00DB328C"/>
    <w:rsid w:val="00DB3592"/>
    <w:rsid w:val="00DB3BB2"/>
    <w:rsid w:val="00DB47E5"/>
    <w:rsid w:val="00DB485B"/>
    <w:rsid w:val="00DB4C93"/>
    <w:rsid w:val="00DB5115"/>
    <w:rsid w:val="00DB5421"/>
    <w:rsid w:val="00DB5704"/>
    <w:rsid w:val="00DB5CFD"/>
    <w:rsid w:val="00DB5F2D"/>
    <w:rsid w:val="00DB64F4"/>
    <w:rsid w:val="00DB75AC"/>
    <w:rsid w:val="00DB7C3F"/>
    <w:rsid w:val="00DC0172"/>
    <w:rsid w:val="00DC01C9"/>
    <w:rsid w:val="00DC039D"/>
    <w:rsid w:val="00DC04DF"/>
    <w:rsid w:val="00DC1496"/>
    <w:rsid w:val="00DC198B"/>
    <w:rsid w:val="00DC1993"/>
    <w:rsid w:val="00DC19A6"/>
    <w:rsid w:val="00DC20CE"/>
    <w:rsid w:val="00DC23C9"/>
    <w:rsid w:val="00DC2894"/>
    <w:rsid w:val="00DC3052"/>
    <w:rsid w:val="00DC392E"/>
    <w:rsid w:val="00DC3F8A"/>
    <w:rsid w:val="00DC4144"/>
    <w:rsid w:val="00DC41DD"/>
    <w:rsid w:val="00DC44D6"/>
    <w:rsid w:val="00DC45A9"/>
    <w:rsid w:val="00DC48E7"/>
    <w:rsid w:val="00DC5B1A"/>
    <w:rsid w:val="00DC5F2B"/>
    <w:rsid w:val="00DC6AB8"/>
    <w:rsid w:val="00DC6DB4"/>
    <w:rsid w:val="00DC738E"/>
    <w:rsid w:val="00DC744C"/>
    <w:rsid w:val="00DC78C8"/>
    <w:rsid w:val="00DC795E"/>
    <w:rsid w:val="00DC7B83"/>
    <w:rsid w:val="00DC7CC8"/>
    <w:rsid w:val="00DD0482"/>
    <w:rsid w:val="00DD0533"/>
    <w:rsid w:val="00DD06AB"/>
    <w:rsid w:val="00DD0ABC"/>
    <w:rsid w:val="00DD1537"/>
    <w:rsid w:val="00DD2A23"/>
    <w:rsid w:val="00DD369A"/>
    <w:rsid w:val="00DD3A14"/>
    <w:rsid w:val="00DD46E9"/>
    <w:rsid w:val="00DD4EF1"/>
    <w:rsid w:val="00DD52BE"/>
    <w:rsid w:val="00DD5AC1"/>
    <w:rsid w:val="00DD5ADF"/>
    <w:rsid w:val="00DD5E08"/>
    <w:rsid w:val="00DD5EC0"/>
    <w:rsid w:val="00DD7012"/>
    <w:rsid w:val="00DD740A"/>
    <w:rsid w:val="00DD77DD"/>
    <w:rsid w:val="00DD793C"/>
    <w:rsid w:val="00DD79CF"/>
    <w:rsid w:val="00DD7F26"/>
    <w:rsid w:val="00DE0175"/>
    <w:rsid w:val="00DE092F"/>
    <w:rsid w:val="00DE0D00"/>
    <w:rsid w:val="00DE0D18"/>
    <w:rsid w:val="00DE1208"/>
    <w:rsid w:val="00DE16CD"/>
    <w:rsid w:val="00DE1ACB"/>
    <w:rsid w:val="00DE220D"/>
    <w:rsid w:val="00DE2803"/>
    <w:rsid w:val="00DE3213"/>
    <w:rsid w:val="00DE3F0E"/>
    <w:rsid w:val="00DE3F6A"/>
    <w:rsid w:val="00DE5862"/>
    <w:rsid w:val="00DE6492"/>
    <w:rsid w:val="00DE652F"/>
    <w:rsid w:val="00DE65AF"/>
    <w:rsid w:val="00DE7902"/>
    <w:rsid w:val="00DF02EE"/>
    <w:rsid w:val="00DF0494"/>
    <w:rsid w:val="00DF0517"/>
    <w:rsid w:val="00DF0830"/>
    <w:rsid w:val="00DF0AA6"/>
    <w:rsid w:val="00DF0C03"/>
    <w:rsid w:val="00DF1358"/>
    <w:rsid w:val="00DF1CDA"/>
    <w:rsid w:val="00DF2420"/>
    <w:rsid w:val="00DF280B"/>
    <w:rsid w:val="00DF28B7"/>
    <w:rsid w:val="00DF2EAD"/>
    <w:rsid w:val="00DF3079"/>
    <w:rsid w:val="00DF3345"/>
    <w:rsid w:val="00DF383D"/>
    <w:rsid w:val="00DF43E8"/>
    <w:rsid w:val="00DF4B3E"/>
    <w:rsid w:val="00DF5304"/>
    <w:rsid w:val="00DF5745"/>
    <w:rsid w:val="00DF58E2"/>
    <w:rsid w:val="00DF5F6C"/>
    <w:rsid w:val="00DF621E"/>
    <w:rsid w:val="00DF6703"/>
    <w:rsid w:val="00DF68C0"/>
    <w:rsid w:val="00DF68DD"/>
    <w:rsid w:val="00DF73BB"/>
    <w:rsid w:val="00DF7546"/>
    <w:rsid w:val="00DF7613"/>
    <w:rsid w:val="00DF7650"/>
    <w:rsid w:val="00DF791C"/>
    <w:rsid w:val="00DF7C75"/>
    <w:rsid w:val="00DF7F5A"/>
    <w:rsid w:val="00E00303"/>
    <w:rsid w:val="00E00332"/>
    <w:rsid w:val="00E0073A"/>
    <w:rsid w:val="00E00790"/>
    <w:rsid w:val="00E008BA"/>
    <w:rsid w:val="00E009C9"/>
    <w:rsid w:val="00E00DD1"/>
    <w:rsid w:val="00E00EBC"/>
    <w:rsid w:val="00E00FFD"/>
    <w:rsid w:val="00E01B12"/>
    <w:rsid w:val="00E026FD"/>
    <w:rsid w:val="00E02A02"/>
    <w:rsid w:val="00E02AE7"/>
    <w:rsid w:val="00E02F7E"/>
    <w:rsid w:val="00E03033"/>
    <w:rsid w:val="00E037E3"/>
    <w:rsid w:val="00E04560"/>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1A0A"/>
    <w:rsid w:val="00E12316"/>
    <w:rsid w:val="00E1277F"/>
    <w:rsid w:val="00E12E73"/>
    <w:rsid w:val="00E1318E"/>
    <w:rsid w:val="00E139D5"/>
    <w:rsid w:val="00E14042"/>
    <w:rsid w:val="00E141D3"/>
    <w:rsid w:val="00E144E8"/>
    <w:rsid w:val="00E14CA5"/>
    <w:rsid w:val="00E15202"/>
    <w:rsid w:val="00E152DF"/>
    <w:rsid w:val="00E15504"/>
    <w:rsid w:val="00E15505"/>
    <w:rsid w:val="00E15611"/>
    <w:rsid w:val="00E162B5"/>
    <w:rsid w:val="00E16BC1"/>
    <w:rsid w:val="00E17141"/>
    <w:rsid w:val="00E17D3D"/>
    <w:rsid w:val="00E213C7"/>
    <w:rsid w:val="00E21896"/>
    <w:rsid w:val="00E219A1"/>
    <w:rsid w:val="00E2202A"/>
    <w:rsid w:val="00E22D1B"/>
    <w:rsid w:val="00E2324A"/>
    <w:rsid w:val="00E235F5"/>
    <w:rsid w:val="00E23783"/>
    <w:rsid w:val="00E237BD"/>
    <w:rsid w:val="00E23A53"/>
    <w:rsid w:val="00E23DF4"/>
    <w:rsid w:val="00E2401E"/>
    <w:rsid w:val="00E241D4"/>
    <w:rsid w:val="00E2482C"/>
    <w:rsid w:val="00E24F61"/>
    <w:rsid w:val="00E256E5"/>
    <w:rsid w:val="00E26411"/>
    <w:rsid w:val="00E264BC"/>
    <w:rsid w:val="00E26AC1"/>
    <w:rsid w:val="00E27060"/>
    <w:rsid w:val="00E2720A"/>
    <w:rsid w:val="00E27A5A"/>
    <w:rsid w:val="00E27AE8"/>
    <w:rsid w:val="00E27AEB"/>
    <w:rsid w:val="00E3008F"/>
    <w:rsid w:val="00E307B6"/>
    <w:rsid w:val="00E3142D"/>
    <w:rsid w:val="00E316F5"/>
    <w:rsid w:val="00E31C91"/>
    <w:rsid w:val="00E31DC7"/>
    <w:rsid w:val="00E32E9C"/>
    <w:rsid w:val="00E339F2"/>
    <w:rsid w:val="00E34917"/>
    <w:rsid w:val="00E34E22"/>
    <w:rsid w:val="00E34EBE"/>
    <w:rsid w:val="00E34F3D"/>
    <w:rsid w:val="00E34F85"/>
    <w:rsid w:val="00E36093"/>
    <w:rsid w:val="00E37AE3"/>
    <w:rsid w:val="00E40BF8"/>
    <w:rsid w:val="00E410C7"/>
    <w:rsid w:val="00E411A6"/>
    <w:rsid w:val="00E4154D"/>
    <w:rsid w:val="00E4196F"/>
    <w:rsid w:val="00E41A87"/>
    <w:rsid w:val="00E41AD6"/>
    <w:rsid w:val="00E41B01"/>
    <w:rsid w:val="00E42017"/>
    <w:rsid w:val="00E423E2"/>
    <w:rsid w:val="00E42698"/>
    <w:rsid w:val="00E426E5"/>
    <w:rsid w:val="00E42730"/>
    <w:rsid w:val="00E43060"/>
    <w:rsid w:val="00E43368"/>
    <w:rsid w:val="00E4363A"/>
    <w:rsid w:val="00E43670"/>
    <w:rsid w:val="00E440D0"/>
    <w:rsid w:val="00E4465F"/>
    <w:rsid w:val="00E44EAE"/>
    <w:rsid w:val="00E4527D"/>
    <w:rsid w:val="00E45A3C"/>
    <w:rsid w:val="00E45AB1"/>
    <w:rsid w:val="00E45B52"/>
    <w:rsid w:val="00E45C81"/>
    <w:rsid w:val="00E46268"/>
    <w:rsid w:val="00E462F2"/>
    <w:rsid w:val="00E468E6"/>
    <w:rsid w:val="00E46C38"/>
    <w:rsid w:val="00E46C51"/>
    <w:rsid w:val="00E46CC9"/>
    <w:rsid w:val="00E473B5"/>
    <w:rsid w:val="00E47919"/>
    <w:rsid w:val="00E50255"/>
    <w:rsid w:val="00E503CC"/>
    <w:rsid w:val="00E50772"/>
    <w:rsid w:val="00E50D89"/>
    <w:rsid w:val="00E511CA"/>
    <w:rsid w:val="00E51953"/>
    <w:rsid w:val="00E528F9"/>
    <w:rsid w:val="00E52DC7"/>
    <w:rsid w:val="00E52E83"/>
    <w:rsid w:val="00E53522"/>
    <w:rsid w:val="00E545FA"/>
    <w:rsid w:val="00E546E8"/>
    <w:rsid w:val="00E5496E"/>
    <w:rsid w:val="00E54A27"/>
    <w:rsid w:val="00E55854"/>
    <w:rsid w:val="00E55BA5"/>
    <w:rsid w:val="00E56707"/>
    <w:rsid w:val="00E56ACD"/>
    <w:rsid w:val="00E57279"/>
    <w:rsid w:val="00E57739"/>
    <w:rsid w:val="00E577CF"/>
    <w:rsid w:val="00E57BEC"/>
    <w:rsid w:val="00E6045F"/>
    <w:rsid w:val="00E60CA2"/>
    <w:rsid w:val="00E628AD"/>
    <w:rsid w:val="00E62908"/>
    <w:rsid w:val="00E64339"/>
    <w:rsid w:val="00E64DAA"/>
    <w:rsid w:val="00E65527"/>
    <w:rsid w:val="00E65672"/>
    <w:rsid w:val="00E656C5"/>
    <w:rsid w:val="00E66B76"/>
    <w:rsid w:val="00E67584"/>
    <w:rsid w:val="00E67669"/>
    <w:rsid w:val="00E677BD"/>
    <w:rsid w:val="00E67AE7"/>
    <w:rsid w:val="00E7011C"/>
    <w:rsid w:val="00E708BC"/>
    <w:rsid w:val="00E70C34"/>
    <w:rsid w:val="00E70C44"/>
    <w:rsid w:val="00E7100C"/>
    <w:rsid w:val="00E7138D"/>
    <w:rsid w:val="00E71FF3"/>
    <w:rsid w:val="00E7273B"/>
    <w:rsid w:val="00E729E1"/>
    <w:rsid w:val="00E72B6E"/>
    <w:rsid w:val="00E72CBB"/>
    <w:rsid w:val="00E73047"/>
    <w:rsid w:val="00E742F4"/>
    <w:rsid w:val="00E744CA"/>
    <w:rsid w:val="00E74B6D"/>
    <w:rsid w:val="00E74BE2"/>
    <w:rsid w:val="00E75976"/>
    <w:rsid w:val="00E75C2C"/>
    <w:rsid w:val="00E75E5C"/>
    <w:rsid w:val="00E760FF"/>
    <w:rsid w:val="00E76384"/>
    <w:rsid w:val="00E76A5E"/>
    <w:rsid w:val="00E77372"/>
    <w:rsid w:val="00E775E3"/>
    <w:rsid w:val="00E77A45"/>
    <w:rsid w:val="00E800DF"/>
    <w:rsid w:val="00E801E4"/>
    <w:rsid w:val="00E803AD"/>
    <w:rsid w:val="00E80693"/>
    <w:rsid w:val="00E812F5"/>
    <w:rsid w:val="00E8154B"/>
    <w:rsid w:val="00E81BD6"/>
    <w:rsid w:val="00E82968"/>
    <w:rsid w:val="00E83435"/>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4687"/>
    <w:rsid w:val="00E95DD9"/>
    <w:rsid w:val="00E96341"/>
    <w:rsid w:val="00E9647F"/>
    <w:rsid w:val="00E967EA"/>
    <w:rsid w:val="00E96839"/>
    <w:rsid w:val="00E96CB9"/>
    <w:rsid w:val="00E97213"/>
    <w:rsid w:val="00E9721B"/>
    <w:rsid w:val="00E97299"/>
    <w:rsid w:val="00E97A23"/>
    <w:rsid w:val="00E97B21"/>
    <w:rsid w:val="00E97C21"/>
    <w:rsid w:val="00EA05D9"/>
    <w:rsid w:val="00EA06F9"/>
    <w:rsid w:val="00EA1521"/>
    <w:rsid w:val="00EA16C4"/>
    <w:rsid w:val="00EA19E9"/>
    <w:rsid w:val="00EA2418"/>
    <w:rsid w:val="00EA2443"/>
    <w:rsid w:val="00EA24A3"/>
    <w:rsid w:val="00EA2713"/>
    <w:rsid w:val="00EA2A0D"/>
    <w:rsid w:val="00EA2AA6"/>
    <w:rsid w:val="00EA3333"/>
    <w:rsid w:val="00EA369D"/>
    <w:rsid w:val="00EA3B6D"/>
    <w:rsid w:val="00EA3EF5"/>
    <w:rsid w:val="00EA411E"/>
    <w:rsid w:val="00EA4C4D"/>
    <w:rsid w:val="00EA539E"/>
    <w:rsid w:val="00EA5F14"/>
    <w:rsid w:val="00EA641F"/>
    <w:rsid w:val="00EA64F1"/>
    <w:rsid w:val="00EA670C"/>
    <w:rsid w:val="00EA6A5A"/>
    <w:rsid w:val="00EA6F05"/>
    <w:rsid w:val="00EA714D"/>
    <w:rsid w:val="00EA7386"/>
    <w:rsid w:val="00EB01C3"/>
    <w:rsid w:val="00EB06DE"/>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B72"/>
    <w:rsid w:val="00EB7FBE"/>
    <w:rsid w:val="00EC0337"/>
    <w:rsid w:val="00EC07DD"/>
    <w:rsid w:val="00EC08B6"/>
    <w:rsid w:val="00EC093F"/>
    <w:rsid w:val="00EC0D7C"/>
    <w:rsid w:val="00EC1115"/>
    <w:rsid w:val="00EC11A8"/>
    <w:rsid w:val="00EC19D7"/>
    <w:rsid w:val="00EC2131"/>
    <w:rsid w:val="00EC252D"/>
    <w:rsid w:val="00EC257C"/>
    <w:rsid w:val="00EC2591"/>
    <w:rsid w:val="00EC282E"/>
    <w:rsid w:val="00EC2BF5"/>
    <w:rsid w:val="00EC2E5A"/>
    <w:rsid w:val="00EC2F2F"/>
    <w:rsid w:val="00EC2FB8"/>
    <w:rsid w:val="00EC3652"/>
    <w:rsid w:val="00EC36F5"/>
    <w:rsid w:val="00EC3D03"/>
    <w:rsid w:val="00EC4296"/>
    <w:rsid w:val="00EC4915"/>
    <w:rsid w:val="00EC5199"/>
    <w:rsid w:val="00EC6827"/>
    <w:rsid w:val="00EC68B6"/>
    <w:rsid w:val="00EC6CC4"/>
    <w:rsid w:val="00EC6D38"/>
    <w:rsid w:val="00EC7169"/>
    <w:rsid w:val="00EC7B1E"/>
    <w:rsid w:val="00EC7C76"/>
    <w:rsid w:val="00EC7F14"/>
    <w:rsid w:val="00EC7FC4"/>
    <w:rsid w:val="00ED0190"/>
    <w:rsid w:val="00ED192C"/>
    <w:rsid w:val="00ED2B2B"/>
    <w:rsid w:val="00ED2EBD"/>
    <w:rsid w:val="00ED3078"/>
    <w:rsid w:val="00ED3187"/>
    <w:rsid w:val="00ED35A7"/>
    <w:rsid w:val="00ED3B24"/>
    <w:rsid w:val="00ED3BB6"/>
    <w:rsid w:val="00ED415E"/>
    <w:rsid w:val="00ED44B1"/>
    <w:rsid w:val="00ED450E"/>
    <w:rsid w:val="00ED473B"/>
    <w:rsid w:val="00ED4969"/>
    <w:rsid w:val="00ED56D3"/>
    <w:rsid w:val="00ED7770"/>
    <w:rsid w:val="00ED78E4"/>
    <w:rsid w:val="00EE0164"/>
    <w:rsid w:val="00EE1043"/>
    <w:rsid w:val="00EE1A88"/>
    <w:rsid w:val="00EE1CA1"/>
    <w:rsid w:val="00EE2101"/>
    <w:rsid w:val="00EE220A"/>
    <w:rsid w:val="00EE2448"/>
    <w:rsid w:val="00EE249B"/>
    <w:rsid w:val="00EE2853"/>
    <w:rsid w:val="00EE3012"/>
    <w:rsid w:val="00EE31AF"/>
    <w:rsid w:val="00EE352A"/>
    <w:rsid w:val="00EE4A0C"/>
    <w:rsid w:val="00EE4B6D"/>
    <w:rsid w:val="00EE5D4F"/>
    <w:rsid w:val="00EE5F9E"/>
    <w:rsid w:val="00EE627B"/>
    <w:rsid w:val="00EE7923"/>
    <w:rsid w:val="00EE7A5E"/>
    <w:rsid w:val="00EF00CC"/>
    <w:rsid w:val="00EF0685"/>
    <w:rsid w:val="00EF0DE4"/>
    <w:rsid w:val="00EF16CA"/>
    <w:rsid w:val="00EF1C9B"/>
    <w:rsid w:val="00EF26BD"/>
    <w:rsid w:val="00EF2B66"/>
    <w:rsid w:val="00EF4033"/>
    <w:rsid w:val="00EF4A41"/>
    <w:rsid w:val="00EF5D36"/>
    <w:rsid w:val="00EF5EB7"/>
    <w:rsid w:val="00EF5F34"/>
    <w:rsid w:val="00EF66FC"/>
    <w:rsid w:val="00EF6B68"/>
    <w:rsid w:val="00EF72D1"/>
    <w:rsid w:val="00EF7936"/>
    <w:rsid w:val="00F00799"/>
    <w:rsid w:val="00F00C01"/>
    <w:rsid w:val="00F0135B"/>
    <w:rsid w:val="00F01B98"/>
    <w:rsid w:val="00F01DCD"/>
    <w:rsid w:val="00F01FD1"/>
    <w:rsid w:val="00F0247E"/>
    <w:rsid w:val="00F02E73"/>
    <w:rsid w:val="00F03088"/>
    <w:rsid w:val="00F03091"/>
    <w:rsid w:val="00F03587"/>
    <w:rsid w:val="00F03789"/>
    <w:rsid w:val="00F039B2"/>
    <w:rsid w:val="00F04021"/>
    <w:rsid w:val="00F05459"/>
    <w:rsid w:val="00F05514"/>
    <w:rsid w:val="00F063A1"/>
    <w:rsid w:val="00F06CF5"/>
    <w:rsid w:val="00F07781"/>
    <w:rsid w:val="00F07B66"/>
    <w:rsid w:val="00F10028"/>
    <w:rsid w:val="00F10140"/>
    <w:rsid w:val="00F107E3"/>
    <w:rsid w:val="00F109C7"/>
    <w:rsid w:val="00F11525"/>
    <w:rsid w:val="00F11B74"/>
    <w:rsid w:val="00F11BAF"/>
    <w:rsid w:val="00F11CE3"/>
    <w:rsid w:val="00F12825"/>
    <w:rsid w:val="00F1328D"/>
    <w:rsid w:val="00F132DC"/>
    <w:rsid w:val="00F13644"/>
    <w:rsid w:val="00F13A9A"/>
    <w:rsid w:val="00F13B27"/>
    <w:rsid w:val="00F13FE2"/>
    <w:rsid w:val="00F14AB5"/>
    <w:rsid w:val="00F14D13"/>
    <w:rsid w:val="00F15AD8"/>
    <w:rsid w:val="00F15AF3"/>
    <w:rsid w:val="00F15C07"/>
    <w:rsid w:val="00F16213"/>
    <w:rsid w:val="00F16471"/>
    <w:rsid w:val="00F16559"/>
    <w:rsid w:val="00F16672"/>
    <w:rsid w:val="00F16AD9"/>
    <w:rsid w:val="00F16D04"/>
    <w:rsid w:val="00F16E77"/>
    <w:rsid w:val="00F16FDF"/>
    <w:rsid w:val="00F17672"/>
    <w:rsid w:val="00F179D0"/>
    <w:rsid w:val="00F17DA4"/>
    <w:rsid w:val="00F17DCE"/>
    <w:rsid w:val="00F207F1"/>
    <w:rsid w:val="00F20D13"/>
    <w:rsid w:val="00F21A95"/>
    <w:rsid w:val="00F21BE9"/>
    <w:rsid w:val="00F22750"/>
    <w:rsid w:val="00F22F0F"/>
    <w:rsid w:val="00F22F16"/>
    <w:rsid w:val="00F23455"/>
    <w:rsid w:val="00F23A49"/>
    <w:rsid w:val="00F23CA1"/>
    <w:rsid w:val="00F2401A"/>
    <w:rsid w:val="00F24798"/>
    <w:rsid w:val="00F2490E"/>
    <w:rsid w:val="00F24B19"/>
    <w:rsid w:val="00F250E3"/>
    <w:rsid w:val="00F2516C"/>
    <w:rsid w:val="00F253A5"/>
    <w:rsid w:val="00F257BB"/>
    <w:rsid w:val="00F26211"/>
    <w:rsid w:val="00F2646F"/>
    <w:rsid w:val="00F264A0"/>
    <w:rsid w:val="00F264E5"/>
    <w:rsid w:val="00F2696E"/>
    <w:rsid w:val="00F26E33"/>
    <w:rsid w:val="00F26ECD"/>
    <w:rsid w:val="00F2730C"/>
    <w:rsid w:val="00F27684"/>
    <w:rsid w:val="00F27E65"/>
    <w:rsid w:val="00F30EE7"/>
    <w:rsid w:val="00F31225"/>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9B6"/>
    <w:rsid w:val="00F35C3B"/>
    <w:rsid w:val="00F36002"/>
    <w:rsid w:val="00F365A8"/>
    <w:rsid w:val="00F3697D"/>
    <w:rsid w:val="00F36A95"/>
    <w:rsid w:val="00F36F01"/>
    <w:rsid w:val="00F37349"/>
    <w:rsid w:val="00F37613"/>
    <w:rsid w:val="00F37D6D"/>
    <w:rsid w:val="00F404A7"/>
    <w:rsid w:val="00F405C9"/>
    <w:rsid w:val="00F40A19"/>
    <w:rsid w:val="00F40C29"/>
    <w:rsid w:val="00F414CD"/>
    <w:rsid w:val="00F414F8"/>
    <w:rsid w:val="00F424DB"/>
    <w:rsid w:val="00F425BD"/>
    <w:rsid w:val="00F43603"/>
    <w:rsid w:val="00F43A5A"/>
    <w:rsid w:val="00F43AA9"/>
    <w:rsid w:val="00F43CA2"/>
    <w:rsid w:val="00F44320"/>
    <w:rsid w:val="00F44435"/>
    <w:rsid w:val="00F44FA1"/>
    <w:rsid w:val="00F45418"/>
    <w:rsid w:val="00F4555C"/>
    <w:rsid w:val="00F45BCE"/>
    <w:rsid w:val="00F4645D"/>
    <w:rsid w:val="00F46558"/>
    <w:rsid w:val="00F46639"/>
    <w:rsid w:val="00F46676"/>
    <w:rsid w:val="00F47377"/>
    <w:rsid w:val="00F47495"/>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5BB"/>
    <w:rsid w:val="00F55B14"/>
    <w:rsid w:val="00F55D7D"/>
    <w:rsid w:val="00F566F6"/>
    <w:rsid w:val="00F56AED"/>
    <w:rsid w:val="00F56CE1"/>
    <w:rsid w:val="00F57031"/>
    <w:rsid w:val="00F57532"/>
    <w:rsid w:val="00F6003E"/>
    <w:rsid w:val="00F601EF"/>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8A2"/>
    <w:rsid w:val="00F669C5"/>
    <w:rsid w:val="00F66F82"/>
    <w:rsid w:val="00F672FF"/>
    <w:rsid w:val="00F67ACE"/>
    <w:rsid w:val="00F67C1B"/>
    <w:rsid w:val="00F67F40"/>
    <w:rsid w:val="00F70195"/>
    <w:rsid w:val="00F70FC0"/>
    <w:rsid w:val="00F715E7"/>
    <w:rsid w:val="00F71BBE"/>
    <w:rsid w:val="00F71FF8"/>
    <w:rsid w:val="00F721E2"/>
    <w:rsid w:val="00F72365"/>
    <w:rsid w:val="00F72602"/>
    <w:rsid w:val="00F72DEA"/>
    <w:rsid w:val="00F7331C"/>
    <w:rsid w:val="00F74ABA"/>
    <w:rsid w:val="00F74BEE"/>
    <w:rsid w:val="00F74E9E"/>
    <w:rsid w:val="00F75340"/>
    <w:rsid w:val="00F7563A"/>
    <w:rsid w:val="00F75710"/>
    <w:rsid w:val="00F75739"/>
    <w:rsid w:val="00F7577E"/>
    <w:rsid w:val="00F75AC9"/>
    <w:rsid w:val="00F75C20"/>
    <w:rsid w:val="00F75ED1"/>
    <w:rsid w:val="00F75F34"/>
    <w:rsid w:val="00F76413"/>
    <w:rsid w:val="00F76737"/>
    <w:rsid w:val="00F76F00"/>
    <w:rsid w:val="00F77077"/>
    <w:rsid w:val="00F7731B"/>
    <w:rsid w:val="00F77742"/>
    <w:rsid w:val="00F77814"/>
    <w:rsid w:val="00F77891"/>
    <w:rsid w:val="00F7791B"/>
    <w:rsid w:val="00F803B0"/>
    <w:rsid w:val="00F80409"/>
    <w:rsid w:val="00F8065B"/>
    <w:rsid w:val="00F8086E"/>
    <w:rsid w:val="00F80C31"/>
    <w:rsid w:val="00F80E14"/>
    <w:rsid w:val="00F80E25"/>
    <w:rsid w:val="00F81524"/>
    <w:rsid w:val="00F81739"/>
    <w:rsid w:val="00F81F54"/>
    <w:rsid w:val="00F822FE"/>
    <w:rsid w:val="00F82562"/>
    <w:rsid w:val="00F83142"/>
    <w:rsid w:val="00F83362"/>
    <w:rsid w:val="00F833AB"/>
    <w:rsid w:val="00F84101"/>
    <w:rsid w:val="00F84663"/>
    <w:rsid w:val="00F84666"/>
    <w:rsid w:val="00F8520A"/>
    <w:rsid w:val="00F857AD"/>
    <w:rsid w:val="00F85CEA"/>
    <w:rsid w:val="00F8600C"/>
    <w:rsid w:val="00F863C1"/>
    <w:rsid w:val="00F86631"/>
    <w:rsid w:val="00F86715"/>
    <w:rsid w:val="00F869B7"/>
    <w:rsid w:val="00F86E68"/>
    <w:rsid w:val="00F86EF5"/>
    <w:rsid w:val="00F875C4"/>
    <w:rsid w:val="00F876E5"/>
    <w:rsid w:val="00F878A6"/>
    <w:rsid w:val="00F9005C"/>
    <w:rsid w:val="00F904AE"/>
    <w:rsid w:val="00F90826"/>
    <w:rsid w:val="00F90BDE"/>
    <w:rsid w:val="00F9189F"/>
    <w:rsid w:val="00F91B2C"/>
    <w:rsid w:val="00F91CBA"/>
    <w:rsid w:val="00F91D8E"/>
    <w:rsid w:val="00F91DF2"/>
    <w:rsid w:val="00F92513"/>
    <w:rsid w:val="00F925C6"/>
    <w:rsid w:val="00F9294C"/>
    <w:rsid w:val="00F92F98"/>
    <w:rsid w:val="00F93AEB"/>
    <w:rsid w:val="00F93DB1"/>
    <w:rsid w:val="00F93DC8"/>
    <w:rsid w:val="00F93FC5"/>
    <w:rsid w:val="00F94CD4"/>
    <w:rsid w:val="00F9506A"/>
    <w:rsid w:val="00F955CD"/>
    <w:rsid w:val="00F959F2"/>
    <w:rsid w:val="00F95B03"/>
    <w:rsid w:val="00F96026"/>
    <w:rsid w:val="00F968E5"/>
    <w:rsid w:val="00F96B57"/>
    <w:rsid w:val="00F97CE1"/>
    <w:rsid w:val="00FA04C2"/>
    <w:rsid w:val="00FA0790"/>
    <w:rsid w:val="00FA0966"/>
    <w:rsid w:val="00FA1419"/>
    <w:rsid w:val="00FA1755"/>
    <w:rsid w:val="00FA18F2"/>
    <w:rsid w:val="00FA1ECE"/>
    <w:rsid w:val="00FA208B"/>
    <w:rsid w:val="00FA228F"/>
    <w:rsid w:val="00FA24E5"/>
    <w:rsid w:val="00FA267A"/>
    <w:rsid w:val="00FA280A"/>
    <w:rsid w:val="00FA2D0D"/>
    <w:rsid w:val="00FA368A"/>
    <w:rsid w:val="00FA3832"/>
    <w:rsid w:val="00FA3EBF"/>
    <w:rsid w:val="00FA4C90"/>
    <w:rsid w:val="00FA4EEC"/>
    <w:rsid w:val="00FA5127"/>
    <w:rsid w:val="00FA5A1D"/>
    <w:rsid w:val="00FA6905"/>
    <w:rsid w:val="00FA74E9"/>
    <w:rsid w:val="00FA7A01"/>
    <w:rsid w:val="00FA7AB0"/>
    <w:rsid w:val="00FB03E9"/>
    <w:rsid w:val="00FB08DC"/>
    <w:rsid w:val="00FB1250"/>
    <w:rsid w:val="00FB1C87"/>
    <w:rsid w:val="00FB231E"/>
    <w:rsid w:val="00FB28CB"/>
    <w:rsid w:val="00FB2F2E"/>
    <w:rsid w:val="00FB37C3"/>
    <w:rsid w:val="00FB4456"/>
    <w:rsid w:val="00FB4D43"/>
    <w:rsid w:val="00FB5120"/>
    <w:rsid w:val="00FB5485"/>
    <w:rsid w:val="00FB5936"/>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175"/>
    <w:rsid w:val="00FC4607"/>
    <w:rsid w:val="00FC4B01"/>
    <w:rsid w:val="00FC5D45"/>
    <w:rsid w:val="00FC5E78"/>
    <w:rsid w:val="00FC65A3"/>
    <w:rsid w:val="00FC6907"/>
    <w:rsid w:val="00FC691C"/>
    <w:rsid w:val="00FC69B4"/>
    <w:rsid w:val="00FC6CBD"/>
    <w:rsid w:val="00FD046D"/>
    <w:rsid w:val="00FD0A3A"/>
    <w:rsid w:val="00FD14BA"/>
    <w:rsid w:val="00FD16AF"/>
    <w:rsid w:val="00FD18F7"/>
    <w:rsid w:val="00FD1F4D"/>
    <w:rsid w:val="00FD2218"/>
    <w:rsid w:val="00FD28C6"/>
    <w:rsid w:val="00FD2A3E"/>
    <w:rsid w:val="00FD370B"/>
    <w:rsid w:val="00FD3BCE"/>
    <w:rsid w:val="00FD496E"/>
    <w:rsid w:val="00FD4EA9"/>
    <w:rsid w:val="00FD5091"/>
    <w:rsid w:val="00FD546E"/>
    <w:rsid w:val="00FD5869"/>
    <w:rsid w:val="00FD5AFF"/>
    <w:rsid w:val="00FD6612"/>
    <w:rsid w:val="00FD6D94"/>
    <w:rsid w:val="00FD6FFE"/>
    <w:rsid w:val="00FD7077"/>
    <w:rsid w:val="00FD7766"/>
    <w:rsid w:val="00FE00A4"/>
    <w:rsid w:val="00FE0522"/>
    <w:rsid w:val="00FE0A38"/>
    <w:rsid w:val="00FE1050"/>
    <w:rsid w:val="00FE116B"/>
    <w:rsid w:val="00FE153D"/>
    <w:rsid w:val="00FE1DD3"/>
    <w:rsid w:val="00FE2700"/>
    <w:rsid w:val="00FE27F4"/>
    <w:rsid w:val="00FE3184"/>
    <w:rsid w:val="00FE374D"/>
    <w:rsid w:val="00FE3887"/>
    <w:rsid w:val="00FE3BFD"/>
    <w:rsid w:val="00FE3FFF"/>
    <w:rsid w:val="00FE41B2"/>
    <w:rsid w:val="00FE42BA"/>
    <w:rsid w:val="00FE4426"/>
    <w:rsid w:val="00FE5BBC"/>
    <w:rsid w:val="00FE5DEC"/>
    <w:rsid w:val="00FE6509"/>
    <w:rsid w:val="00FE65FB"/>
    <w:rsid w:val="00FE6638"/>
    <w:rsid w:val="00FE69B0"/>
    <w:rsid w:val="00FE77ED"/>
    <w:rsid w:val="00FE7D6B"/>
    <w:rsid w:val="00FF040C"/>
    <w:rsid w:val="00FF0A61"/>
    <w:rsid w:val="00FF1B0B"/>
    <w:rsid w:val="00FF1FBA"/>
    <w:rsid w:val="00FF254B"/>
    <w:rsid w:val="00FF2773"/>
    <w:rsid w:val="00FF2B42"/>
    <w:rsid w:val="00FF322C"/>
    <w:rsid w:val="00FF3EF8"/>
    <w:rsid w:val="00FF454E"/>
    <w:rsid w:val="00FF507F"/>
    <w:rsid w:val="00FF538A"/>
    <w:rsid w:val="00FF573E"/>
    <w:rsid w:val="00FF5D4D"/>
    <w:rsid w:val="00FF634E"/>
    <w:rsid w:val="00FF649E"/>
    <w:rsid w:val="00FF6FE3"/>
    <w:rsid w:val="00FF7232"/>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annotation text" w:qFormat="1"/>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Body Text Indent" w:uiPriority="99"/>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5D6206"/>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Textodenotaderodap">
    <w:name w:val="footnote text"/>
    <w:basedOn w:val="Normal"/>
    <w:link w:val="TextodenotaderodapChar"/>
    <w:semiHidden/>
    <w:unhideWhenUsed/>
    <w:rsid w:val="00E57BEC"/>
    <w:rPr>
      <w:sz w:val="20"/>
      <w:szCs w:val="20"/>
    </w:rPr>
  </w:style>
  <w:style w:type="character" w:customStyle="1" w:styleId="TextodenotaderodapChar">
    <w:name w:val="Texto de nota de rodapé Char"/>
    <w:basedOn w:val="Fontepargpadro"/>
    <w:link w:val="Textodenotaderodap"/>
    <w:semiHidden/>
    <w:rsid w:val="00E57BEC"/>
    <w:rPr>
      <w:rFonts w:ascii="Ecofont_Spranq_eco_Sans" w:hAnsi="Ecofont_Spranq_eco_Sans" w:cs="Tahoma"/>
      <w:lang w:eastAsia="pt-BR"/>
    </w:rPr>
  </w:style>
  <w:style w:type="character" w:styleId="Refdenotaderodap">
    <w:name w:val="footnote reference"/>
    <w:basedOn w:val="Fontepargpadro"/>
    <w:semiHidden/>
    <w:unhideWhenUsed/>
    <w:rsid w:val="00E57BEC"/>
    <w:rPr>
      <w:vertAlign w:val="superscript"/>
    </w:rPr>
  </w:style>
  <w:style w:type="paragraph" w:styleId="Recuodecorpodetexto3">
    <w:name w:val="Body Text Indent 3"/>
    <w:basedOn w:val="Normal"/>
    <w:link w:val="Recuodecorpodetexto3Char"/>
    <w:semiHidden/>
    <w:unhideWhenUsed/>
    <w:rsid w:val="00E009C9"/>
    <w:pPr>
      <w:spacing w:after="120"/>
      <w:ind w:left="283"/>
    </w:pPr>
    <w:rPr>
      <w:sz w:val="16"/>
      <w:szCs w:val="16"/>
    </w:rPr>
  </w:style>
  <w:style w:type="character" w:customStyle="1" w:styleId="Recuodecorpodetexto3Char">
    <w:name w:val="Recuo de corpo de texto 3 Char"/>
    <w:basedOn w:val="Fontepargpadro"/>
    <w:link w:val="Recuodecorpodetexto3"/>
    <w:semiHidden/>
    <w:rsid w:val="00E009C9"/>
    <w:rPr>
      <w:rFonts w:ascii="Ecofont_Spranq_eco_Sans" w:hAnsi="Ecofont_Spranq_eco_Sans" w:cs="Tahoma"/>
      <w:sz w:val="16"/>
      <w:szCs w:val="16"/>
      <w:lang w:eastAsia="pt-BR"/>
    </w:rPr>
  </w:style>
  <w:style w:type="character" w:customStyle="1" w:styleId="DefaultChar">
    <w:name w:val="Default Char"/>
    <w:link w:val="Default"/>
    <w:locked/>
    <w:rsid w:val="00E009C9"/>
    <w:rPr>
      <w:rFonts w:ascii="Arial" w:eastAsia="Times New Roman" w:hAnsi="Arial" w:cs="Arial"/>
      <w:color w:val="000000"/>
      <w:sz w:val="24"/>
      <w:szCs w:val="24"/>
    </w:rPr>
  </w:style>
  <w:style w:type="paragraph" w:customStyle="1" w:styleId="Default">
    <w:name w:val="Default"/>
    <w:link w:val="DefaultChar"/>
    <w:rsid w:val="00E009C9"/>
    <w:pPr>
      <w:autoSpaceDE w:val="0"/>
      <w:autoSpaceDN w:val="0"/>
      <w:adjustRightInd w:val="0"/>
    </w:pPr>
    <w:rPr>
      <w:rFonts w:ascii="Arial" w:eastAsia="Times New Roman" w:hAnsi="Arial" w:cs="Arial"/>
      <w:color w:val="000000"/>
      <w:sz w:val="24"/>
      <w:szCs w:val="24"/>
    </w:rPr>
  </w:style>
  <w:style w:type="paragraph" w:customStyle="1" w:styleId="pf0">
    <w:name w:val="pf0"/>
    <w:basedOn w:val="Normal"/>
    <w:rsid w:val="00E009C9"/>
    <w:pPr>
      <w:spacing w:before="100" w:beforeAutospacing="1" w:after="100" w:afterAutospacing="1"/>
    </w:pPr>
    <w:rPr>
      <w:rFonts w:ascii="Times New Roman" w:eastAsia="Times New Roman" w:hAnsi="Times New Roman" w:cs="Times New Roman"/>
    </w:rPr>
  </w:style>
  <w:style w:type="character" w:customStyle="1" w:styleId="cf01">
    <w:name w:val="cf01"/>
    <w:basedOn w:val="Fontepargpadro"/>
    <w:rsid w:val="00E009C9"/>
    <w:rPr>
      <w:rFonts w:ascii="Segoe UI" w:hAnsi="Segoe UI" w:cs="Segoe UI" w:hint="default"/>
      <w:b/>
      <w:bCs/>
      <w:i/>
      <w:iCs/>
      <w:sz w:val="18"/>
      <w:szCs w:val="18"/>
    </w:rPr>
  </w:style>
  <w:style w:type="character" w:customStyle="1" w:styleId="cf11">
    <w:name w:val="cf11"/>
    <w:basedOn w:val="Fontepargpadro"/>
    <w:rsid w:val="00E009C9"/>
    <w:rPr>
      <w:rFonts w:ascii="Segoe UI" w:hAnsi="Segoe UI" w:cs="Segoe UI" w:hint="default"/>
      <w:i/>
      <w:iCs/>
      <w:sz w:val="18"/>
      <w:szCs w:val="18"/>
    </w:rPr>
  </w:style>
  <w:style w:type="paragraph" w:styleId="Recuodecorpodetexto">
    <w:name w:val="Body Text Indent"/>
    <w:basedOn w:val="Normal"/>
    <w:link w:val="RecuodecorpodetextoChar"/>
    <w:uiPriority w:val="99"/>
    <w:semiHidden/>
    <w:unhideWhenUsed/>
    <w:rsid w:val="00E009C9"/>
    <w:pPr>
      <w:spacing w:after="120"/>
      <w:ind w:left="283"/>
    </w:pPr>
    <w:rPr>
      <w:rFonts w:ascii="Arial" w:eastAsia="Times New Roman" w:hAnsi="Arial"/>
      <w:sz w:val="20"/>
    </w:rPr>
  </w:style>
  <w:style w:type="character" w:customStyle="1" w:styleId="RecuodecorpodetextoChar">
    <w:name w:val="Recuo de corpo de texto Char"/>
    <w:basedOn w:val="Fontepargpadro"/>
    <w:link w:val="Recuodecorpodetexto"/>
    <w:uiPriority w:val="99"/>
    <w:semiHidden/>
    <w:rsid w:val="00E009C9"/>
    <w:rPr>
      <w:rFonts w:ascii="Arial" w:eastAsia="Times New Roman" w:hAnsi="Arial" w:cs="Tahoma"/>
      <w:szCs w:val="24"/>
      <w:lang w:eastAsia="pt-BR"/>
    </w:rPr>
  </w:style>
  <w:style w:type="character" w:customStyle="1" w:styleId="MenoPendente7">
    <w:name w:val="Menção Pendente7"/>
    <w:basedOn w:val="Fontepargpadro"/>
    <w:uiPriority w:val="99"/>
    <w:semiHidden/>
    <w:unhideWhenUsed/>
    <w:rsid w:val="00CB49E4"/>
    <w:rPr>
      <w:color w:val="605E5C"/>
      <w:shd w:val="clear" w:color="auto" w:fill="E1DFDD"/>
    </w:rPr>
  </w:style>
  <w:style w:type="paragraph" w:styleId="Corpodetexto3">
    <w:name w:val="Body Text 3"/>
    <w:basedOn w:val="Normal"/>
    <w:link w:val="Corpodetexto3Char"/>
    <w:rsid w:val="00757C77"/>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757C77"/>
    <w:rPr>
      <w:rFonts w:eastAsia="Times New Roman"/>
      <w:sz w:val="16"/>
      <w:szCs w:val="16"/>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annotation text" w:qFormat="1"/>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Body Text Indent" w:uiPriority="99"/>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5D6206"/>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Textodenotaderodap">
    <w:name w:val="footnote text"/>
    <w:basedOn w:val="Normal"/>
    <w:link w:val="TextodenotaderodapChar"/>
    <w:semiHidden/>
    <w:unhideWhenUsed/>
    <w:rsid w:val="00E57BEC"/>
    <w:rPr>
      <w:sz w:val="20"/>
      <w:szCs w:val="20"/>
    </w:rPr>
  </w:style>
  <w:style w:type="character" w:customStyle="1" w:styleId="TextodenotaderodapChar">
    <w:name w:val="Texto de nota de rodapé Char"/>
    <w:basedOn w:val="Fontepargpadro"/>
    <w:link w:val="Textodenotaderodap"/>
    <w:semiHidden/>
    <w:rsid w:val="00E57BEC"/>
    <w:rPr>
      <w:rFonts w:ascii="Ecofont_Spranq_eco_Sans" w:hAnsi="Ecofont_Spranq_eco_Sans" w:cs="Tahoma"/>
      <w:lang w:eastAsia="pt-BR"/>
    </w:rPr>
  </w:style>
  <w:style w:type="character" w:styleId="Refdenotaderodap">
    <w:name w:val="footnote reference"/>
    <w:basedOn w:val="Fontepargpadro"/>
    <w:semiHidden/>
    <w:unhideWhenUsed/>
    <w:rsid w:val="00E57BEC"/>
    <w:rPr>
      <w:vertAlign w:val="superscript"/>
    </w:rPr>
  </w:style>
  <w:style w:type="paragraph" w:styleId="Recuodecorpodetexto3">
    <w:name w:val="Body Text Indent 3"/>
    <w:basedOn w:val="Normal"/>
    <w:link w:val="Recuodecorpodetexto3Char"/>
    <w:semiHidden/>
    <w:unhideWhenUsed/>
    <w:rsid w:val="00E009C9"/>
    <w:pPr>
      <w:spacing w:after="120"/>
      <w:ind w:left="283"/>
    </w:pPr>
    <w:rPr>
      <w:sz w:val="16"/>
      <w:szCs w:val="16"/>
    </w:rPr>
  </w:style>
  <w:style w:type="character" w:customStyle="1" w:styleId="Recuodecorpodetexto3Char">
    <w:name w:val="Recuo de corpo de texto 3 Char"/>
    <w:basedOn w:val="Fontepargpadro"/>
    <w:link w:val="Recuodecorpodetexto3"/>
    <w:semiHidden/>
    <w:rsid w:val="00E009C9"/>
    <w:rPr>
      <w:rFonts w:ascii="Ecofont_Spranq_eco_Sans" w:hAnsi="Ecofont_Spranq_eco_Sans" w:cs="Tahoma"/>
      <w:sz w:val="16"/>
      <w:szCs w:val="16"/>
      <w:lang w:eastAsia="pt-BR"/>
    </w:rPr>
  </w:style>
  <w:style w:type="character" w:customStyle="1" w:styleId="DefaultChar">
    <w:name w:val="Default Char"/>
    <w:link w:val="Default"/>
    <w:locked/>
    <w:rsid w:val="00E009C9"/>
    <w:rPr>
      <w:rFonts w:ascii="Arial" w:eastAsia="Times New Roman" w:hAnsi="Arial" w:cs="Arial"/>
      <w:color w:val="000000"/>
      <w:sz w:val="24"/>
      <w:szCs w:val="24"/>
    </w:rPr>
  </w:style>
  <w:style w:type="paragraph" w:customStyle="1" w:styleId="Default">
    <w:name w:val="Default"/>
    <w:link w:val="DefaultChar"/>
    <w:rsid w:val="00E009C9"/>
    <w:pPr>
      <w:autoSpaceDE w:val="0"/>
      <w:autoSpaceDN w:val="0"/>
      <w:adjustRightInd w:val="0"/>
    </w:pPr>
    <w:rPr>
      <w:rFonts w:ascii="Arial" w:eastAsia="Times New Roman" w:hAnsi="Arial" w:cs="Arial"/>
      <w:color w:val="000000"/>
      <w:sz w:val="24"/>
      <w:szCs w:val="24"/>
    </w:rPr>
  </w:style>
  <w:style w:type="paragraph" w:customStyle="1" w:styleId="pf0">
    <w:name w:val="pf0"/>
    <w:basedOn w:val="Normal"/>
    <w:rsid w:val="00E009C9"/>
    <w:pPr>
      <w:spacing w:before="100" w:beforeAutospacing="1" w:after="100" w:afterAutospacing="1"/>
    </w:pPr>
    <w:rPr>
      <w:rFonts w:ascii="Times New Roman" w:eastAsia="Times New Roman" w:hAnsi="Times New Roman" w:cs="Times New Roman"/>
    </w:rPr>
  </w:style>
  <w:style w:type="character" w:customStyle="1" w:styleId="cf01">
    <w:name w:val="cf01"/>
    <w:basedOn w:val="Fontepargpadro"/>
    <w:rsid w:val="00E009C9"/>
    <w:rPr>
      <w:rFonts w:ascii="Segoe UI" w:hAnsi="Segoe UI" w:cs="Segoe UI" w:hint="default"/>
      <w:b/>
      <w:bCs/>
      <w:i/>
      <w:iCs/>
      <w:sz w:val="18"/>
      <w:szCs w:val="18"/>
    </w:rPr>
  </w:style>
  <w:style w:type="character" w:customStyle="1" w:styleId="cf11">
    <w:name w:val="cf11"/>
    <w:basedOn w:val="Fontepargpadro"/>
    <w:rsid w:val="00E009C9"/>
    <w:rPr>
      <w:rFonts w:ascii="Segoe UI" w:hAnsi="Segoe UI" w:cs="Segoe UI" w:hint="default"/>
      <w:i/>
      <w:iCs/>
      <w:sz w:val="18"/>
      <w:szCs w:val="18"/>
    </w:rPr>
  </w:style>
  <w:style w:type="paragraph" w:styleId="Recuodecorpodetexto">
    <w:name w:val="Body Text Indent"/>
    <w:basedOn w:val="Normal"/>
    <w:link w:val="RecuodecorpodetextoChar"/>
    <w:uiPriority w:val="99"/>
    <w:semiHidden/>
    <w:unhideWhenUsed/>
    <w:rsid w:val="00E009C9"/>
    <w:pPr>
      <w:spacing w:after="120"/>
      <w:ind w:left="283"/>
    </w:pPr>
    <w:rPr>
      <w:rFonts w:ascii="Arial" w:eastAsia="Times New Roman" w:hAnsi="Arial"/>
      <w:sz w:val="20"/>
    </w:rPr>
  </w:style>
  <w:style w:type="character" w:customStyle="1" w:styleId="RecuodecorpodetextoChar">
    <w:name w:val="Recuo de corpo de texto Char"/>
    <w:basedOn w:val="Fontepargpadro"/>
    <w:link w:val="Recuodecorpodetexto"/>
    <w:uiPriority w:val="99"/>
    <w:semiHidden/>
    <w:rsid w:val="00E009C9"/>
    <w:rPr>
      <w:rFonts w:ascii="Arial" w:eastAsia="Times New Roman" w:hAnsi="Arial" w:cs="Tahoma"/>
      <w:szCs w:val="24"/>
      <w:lang w:eastAsia="pt-BR"/>
    </w:rPr>
  </w:style>
  <w:style w:type="character" w:customStyle="1" w:styleId="MenoPendente7">
    <w:name w:val="Menção Pendente7"/>
    <w:basedOn w:val="Fontepargpadro"/>
    <w:uiPriority w:val="99"/>
    <w:semiHidden/>
    <w:unhideWhenUsed/>
    <w:rsid w:val="00CB49E4"/>
    <w:rPr>
      <w:color w:val="605E5C"/>
      <w:shd w:val="clear" w:color="auto" w:fill="E1DFDD"/>
    </w:rPr>
  </w:style>
  <w:style w:type="paragraph" w:styleId="Corpodetexto3">
    <w:name w:val="Body Text 3"/>
    <w:basedOn w:val="Normal"/>
    <w:link w:val="Corpodetexto3Char"/>
    <w:rsid w:val="00757C77"/>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757C77"/>
    <w:rPr>
      <w:rFonts w:eastAsia="Times New Roman"/>
      <w:sz w:val="16"/>
      <w:szCs w:val="16"/>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4189582">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06954282">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41942168">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85140036">
      <w:bodyDiv w:val="1"/>
      <w:marLeft w:val="0"/>
      <w:marRight w:val="0"/>
      <w:marTop w:val="0"/>
      <w:marBottom w:val="0"/>
      <w:divBdr>
        <w:top w:val="none" w:sz="0" w:space="0" w:color="auto"/>
        <w:left w:val="none" w:sz="0" w:space="0" w:color="auto"/>
        <w:bottom w:val="none" w:sz="0" w:space="0" w:color="auto"/>
        <w:right w:val="none" w:sz="0" w:space="0" w:color="auto"/>
      </w:divBdr>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30709315">
      <w:bodyDiv w:val="1"/>
      <w:marLeft w:val="0"/>
      <w:marRight w:val="0"/>
      <w:marTop w:val="0"/>
      <w:marBottom w:val="0"/>
      <w:divBdr>
        <w:top w:val="none" w:sz="0" w:space="0" w:color="auto"/>
        <w:left w:val="none" w:sz="0" w:space="0" w:color="auto"/>
        <w:bottom w:val="none" w:sz="0" w:space="0" w:color="auto"/>
        <w:right w:val="none" w:sz="0" w:space="0" w:color="auto"/>
      </w:divBdr>
    </w:div>
    <w:div w:id="1139148533">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09915256">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planalto.gov.br/ccivil_03/leis/lcp/lcp12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_ato2007-2010/2009/lei/l12187.htm"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planalto.gov.br/ccivil_03/leis/lcp/lcp123.htm" TargetMode="External"/><Relationship Id="rId34" Type="http://schemas.openxmlformats.org/officeDocument/2006/relationships/hyperlink" Target="http://www.compras.rj.gov.br" TargetMode="External"/><Relationship Id="rId7" Type="http://schemas.microsoft.com/office/2007/relationships/stylesWithEffects" Target="stylesWithEffects.xml"/><Relationship Id="rId12" Type="http://schemas.openxmlformats.org/officeDocument/2006/relationships/hyperlink" Target="http://www.compras.rj.gov.br"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1-2014/2013/Lei/L12846.htm"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planalto.gov.br/ccivil_03/constituicao/constituicaocompilado.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portaltransparencia.gov.br/sancoes/ce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www.planalto.gov.br/ccivil_03/_ato2015-2018/2015/decreto/d8539.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s://www.planalto.gov.br/ccivil_03/leis/lcp/lcp123.htm" TargetMode="External"/><Relationship Id="rId31" Type="http://schemas.openxmlformats.org/officeDocument/2006/relationships/hyperlink" Target="https://www.planalto.gov.br/ccivil_03/leis/l8429.ht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gov.br/compras/pt-br/acesso-a-informacao/legislacao/instrucoes-normativas/instrucao-normativa-seges-me-no-73-de-30-de-setembro-de-2022" TargetMode="External"/><Relationship Id="rId30" Type="http://schemas.openxmlformats.org/officeDocument/2006/relationships/hyperlink" Target="https://www.portaltransparencia.gov.br/sancoes/cnep" TargetMode="External"/><Relationship Id="rId35"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5099eeed-182b-4607-ad39-2b3e131c9b2e"/>
  </ds:schemaRefs>
</ds:datastoreItem>
</file>

<file path=customXml/itemProps2.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3.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742325-AFB8-403F-8C82-6CFFAC894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10920</Words>
  <Characters>58969</Characters>
  <Application>Microsoft Office Word</Application>
  <DocSecurity>0</DocSecurity>
  <Lines>491</Lines>
  <Paragraphs>139</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69750</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2024-12-05T19:20:00Z</dcterms:created>
  <dcterms:modified xsi:type="dcterms:W3CDTF">2026-08-11T19:28:00Z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